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jc w:val="left"/>
        <w:rPr/>
      </w:pPr>
      <w:r w:rsidDel="00000000" w:rsidR="00000000" w:rsidRPr="00000000">
        <w:rPr>
          <w:rtl w:val="0"/>
        </w:rPr>
        <w:t xml:space="preserve">9Component Analysis</w:t>
      </w:r>
    </w:p>
    <w:p w:rsidR="00000000" w:rsidDel="00000000" w:rsidP="00000000" w:rsidRDefault="00000000" w:rsidRPr="00000000" w14:paraId="00000002">
      <w:pPr>
        <w:pStyle w:val="Title"/>
        <w:rPr/>
      </w:pPr>
      <w:r w:rsidDel="00000000" w:rsidR="00000000" w:rsidRPr="00000000">
        <w:rPr>
          <w:rtl w:val="0"/>
        </w:rPr>
      </w:r>
    </w:p>
    <w:p w:rsidR="00000000" w:rsidDel="00000000" w:rsidP="00000000" w:rsidRDefault="00000000" w:rsidRPr="00000000" w14:paraId="00000003">
      <w:pPr>
        <w:pStyle w:val="Title"/>
        <w:jc w:val="left"/>
        <w:rPr>
          <w:sz w:val="24"/>
          <w:szCs w:val="24"/>
        </w:rPr>
      </w:pPr>
      <w:r w:rsidDel="00000000" w:rsidR="00000000" w:rsidRPr="00000000">
        <w:rPr>
          <w:sz w:val="24"/>
          <w:szCs w:val="24"/>
          <w:rtl w:val="0"/>
        </w:rPr>
        <w:t xml:space="preserve">Year: 2019 </w:t>
        <w:tab/>
        <w:t xml:space="preserve">Semester: Fall </w:t>
        <w:tab/>
        <w:t xml:space="preserve">                        Team: 8  Project: Condiment Express</w:t>
      </w:r>
    </w:p>
    <w:p w:rsidR="00000000" w:rsidDel="00000000" w:rsidP="00000000" w:rsidRDefault="00000000" w:rsidRPr="00000000" w14:paraId="00000004">
      <w:pPr>
        <w:pStyle w:val="Title"/>
        <w:jc w:val="left"/>
        <w:rPr>
          <w:sz w:val="24"/>
          <w:szCs w:val="24"/>
        </w:rPr>
      </w:pPr>
      <w:r w:rsidDel="00000000" w:rsidR="00000000" w:rsidRPr="00000000">
        <w:rPr>
          <w:sz w:val="24"/>
          <w:szCs w:val="24"/>
          <w:rtl w:val="0"/>
        </w:rPr>
        <w:t xml:space="preserve">Creation Date: Septempber 6, 2019</w:t>
        <w:tab/>
        <w:tab/>
        <w:t xml:space="preserve">Last Modified: September 6, 2019</w:t>
      </w:r>
    </w:p>
    <w:p w:rsidR="00000000" w:rsidDel="00000000" w:rsidP="00000000" w:rsidRDefault="00000000" w:rsidRPr="00000000" w14:paraId="00000005">
      <w:pPr>
        <w:pStyle w:val="Title"/>
        <w:jc w:val="left"/>
        <w:rPr>
          <w:sz w:val="24"/>
          <w:szCs w:val="24"/>
        </w:rPr>
      </w:pPr>
      <w:r w:rsidDel="00000000" w:rsidR="00000000" w:rsidRPr="00000000">
        <w:rPr>
          <w:rtl w:val="0"/>
        </w:rPr>
      </w:r>
    </w:p>
    <w:p w:rsidR="00000000" w:rsidDel="00000000" w:rsidP="00000000" w:rsidRDefault="00000000" w:rsidRPr="00000000" w14:paraId="00000006">
      <w:pPr>
        <w:pStyle w:val="Title"/>
        <w:jc w:val="left"/>
        <w:rPr>
          <w:sz w:val="24"/>
          <w:szCs w:val="24"/>
        </w:rPr>
      </w:pPr>
      <w:r w:rsidDel="00000000" w:rsidR="00000000" w:rsidRPr="00000000">
        <w:rPr>
          <w:sz w:val="24"/>
          <w:szCs w:val="24"/>
          <w:rtl w:val="0"/>
        </w:rPr>
        <w:t xml:space="preserve">Team Members :</w:t>
      </w:r>
    </w:p>
    <w:p w:rsidR="00000000" w:rsidDel="00000000" w:rsidP="00000000" w:rsidRDefault="00000000" w:rsidRPr="00000000" w14:paraId="00000007">
      <w:pPr>
        <w:pStyle w:val="Title"/>
        <w:jc w:val="left"/>
        <w:rPr>
          <w:sz w:val="24"/>
          <w:szCs w:val="24"/>
        </w:rPr>
      </w:pPr>
      <w:bookmarkStart w:colFirst="0" w:colLast="0" w:name="_gjdgxs" w:id="0"/>
      <w:bookmarkEnd w:id="0"/>
      <w:r w:rsidDel="00000000" w:rsidR="00000000" w:rsidRPr="00000000">
        <w:rPr>
          <w:sz w:val="24"/>
          <w:szCs w:val="24"/>
          <w:rtl w:val="0"/>
        </w:rPr>
        <w:t xml:space="preserve">Member 1: _______Yuanqiu Tan_____________</w:t>
        <w:tab/>
        <w:t xml:space="preserve">Email: ______tan213@purdue.edu______ </w:t>
      </w:r>
    </w:p>
    <w:p w:rsidR="00000000" w:rsidDel="00000000" w:rsidP="00000000" w:rsidRDefault="00000000" w:rsidRPr="00000000" w14:paraId="00000008">
      <w:pPr>
        <w:pStyle w:val="Title"/>
        <w:jc w:val="left"/>
        <w:rPr>
          <w:sz w:val="24"/>
          <w:szCs w:val="24"/>
        </w:rPr>
      </w:pPr>
      <w:bookmarkStart w:colFirst="0" w:colLast="0" w:name="_30j0zll" w:id="1"/>
      <w:bookmarkEnd w:id="1"/>
      <w:r w:rsidDel="00000000" w:rsidR="00000000" w:rsidRPr="00000000">
        <w:rPr>
          <w:sz w:val="24"/>
          <w:szCs w:val="24"/>
          <w:rtl w:val="0"/>
        </w:rPr>
        <w:t xml:space="preserve">Member 2: _______Chengming Zhang________</w:t>
        <w:tab/>
        <w:t xml:space="preserve">Email: _____zhan2568@purdue.edu____ </w:t>
      </w:r>
    </w:p>
    <w:p w:rsidR="00000000" w:rsidDel="00000000" w:rsidP="00000000" w:rsidRDefault="00000000" w:rsidRPr="00000000" w14:paraId="00000009">
      <w:pPr>
        <w:pStyle w:val="Title"/>
        <w:jc w:val="left"/>
        <w:rPr>
          <w:sz w:val="24"/>
          <w:szCs w:val="24"/>
        </w:rPr>
      </w:pPr>
      <w:bookmarkStart w:colFirst="0" w:colLast="0" w:name="_1fob9te" w:id="2"/>
      <w:bookmarkEnd w:id="2"/>
      <w:r w:rsidDel="00000000" w:rsidR="00000000" w:rsidRPr="00000000">
        <w:rPr>
          <w:sz w:val="24"/>
          <w:szCs w:val="24"/>
          <w:rtl w:val="0"/>
        </w:rPr>
        <w:t xml:space="preserve">Member 3: _______Minghao Sun____________</w:t>
        <w:tab/>
        <w:t xml:space="preserve">Email: ______sun627@purdue.edu_____ </w:t>
      </w:r>
    </w:p>
    <w:p w:rsidR="00000000" w:rsidDel="00000000" w:rsidP="00000000" w:rsidRDefault="00000000" w:rsidRPr="00000000" w14:paraId="0000000A">
      <w:pPr>
        <w:pStyle w:val="Title"/>
        <w:jc w:val="left"/>
        <w:rPr>
          <w:sz w:val="24"/>
          <w:szCs w:val="24"/>
        </w:rPr>
      </w:pPr>
      <w:bookmarkStart w:colFirst="0" w:colLast="0" w:name="_3znysh7" w:id="3"/>
      <w:bookmarkEnd w:id="3"/>
      <w:r w:rsidDel="00000000" w:rsidR="00000000" w:rsidRPr="00000000">
        <w:rPr>
          <w:sz w:val="24"/>
          <w:szCs w:val="24"/>
          <w:rtl w:val="0"/>
        </w:rPr>
        <w:t xml:space="preserve">Member 4: _______Binhan Xu_______________</w:t>
        <w:tab/>
        <w:t xml:space="preserve">Email: ______xu932@purdue.edu______</w:t>
      </w:r>
    </w:p>
    <w:p w:rsidR="00000000" w:rsidDel="00000000" w:rsidP="00000000" w:rsidRDefault="00000000" w:rsidRPr="00000000" w14:paraId="0000000B">
      <w:pPr>
        <w:pStyle w:val="Title"/>
        <w:jc w:val="left"/>
        <w:rPr>
          <w:sz w:val="24"/>
          <w:szCs w:val="24"/>
        </w:rPr>
      </w:pPr>
      <w:r w:rsidDel="00000000" w:rsidR="00000000" w:rsidRPr="00000000">
        <w:rPr>
          <w:rtl w:val="0"/>
        </w:rPr>
      </w:r>
    </w:p>
    <w:p w:rsidR="00000000" w:rsidDel="00000000" w:rsidP="00000000" w:rsidRDefault="00000000" w:rsidRPr="00000000" w14:paraId="0000000C">
      <w:pPr>
        <w:pStyle w:val="Title"/>
        <w:jc w:val="left"/>
        <w:rPr>
          <w:sz w:val="24"/>
          <w:szCs w:val="24"/>
        </w:rPr>
      </w:pPr>
      <w:r w:rsidDel="00000000" w:rsidR="00000000" w:rsidRPr="00000000">
        <w:rPr>
          <w:sz w:val="24"/>
          <w:szCs w:val="24"/>
          <w:rtl w:val="0"/>
        </w:rPr>
        <w:t xml:space="preserve">Assignment Evaluation:</w:t>
      </w:r>
    </w:p>
    <w:p w:rsidR="00000000" w:rsidDel="00000000" w:rsidP="00000000" w:rsidRDefault="00000000" w:rsidRPr="00000000" w14:paraId="0000000D">
      <w:pPr>
        <w:pStyle w:val="Title"/>
        <w:jc w:val="left"/>
        <w:rPr>
          <w:sz w:val="24"/>
          <w:szCs w:val="24"/>
        </w:rPr>
      </w:pPr>
      <w:r w:rsidDel="00000000" w:rsidR="00000000" w:rsidRPr="00000000">
        <w:rPr>
          <w:rtl w:val="0"/>
        </w:rPr>
      </w:r>
    </w:p>
    <w:tbl>
      <w:tblPr>
        <w:tblStyle w:val="Table1"/>
        <w:tblW w:w="9483.0" w:type="dxa"/>
        <w:jc w:val="left"/>
        <w:tblInd w:w="93.0" w:type="dxa"/>
        <w:tblLayout w:type="fixed"/>
        <w:tblLook w:val="0400"/>
      </w:tblPr>
      <w:tblGrid>
        <w:gridCol w:w="2569"/>
        <w:gridCol w:w="1236"/>
        <w:gridCol w:w="944"/>
        <w:gridCol w:w="936"/>
        <w:gridCol w:w="3798"/>
        <w:tblGridChange w:id="0">
          <w:tblGrid>
            <w:gridCol w:w="2569"/>
            <w:gridCol w:w="1236"/>
            <w:gridCol w:w="944"/>
            <w:gridCol w:w="936"/>
            <w:gridCol w:w="3798"/>
          </w:tblGrid>
        </w:tblGridChange>
      </w:tblGrid>
      <w:tr>
        <w:trPr>
          <w:trHeight w:val="300" w:hRule="atLeast"/>
        </w:trPr>
        <w:tc>
          <w:tcPr>
            <w:tcBorders>
              <w:top w:color="000000" w:space="0" w:sz="4" w:val="single"/>
              <w:left w:color="000000" w:space="0" w:sz="4" w:val="single"/>
              <w:bottom w:color="000000" w:space="0" w:sz="4" w:val="single"/>
              <w:right w:color="000000" w:space="0" w:sz="4" w:val="single"/>
            </w:tcBorders>
            <w:shd w:fill="a6a6a6" w:val="clear"/>
            <w:vAlign w:val="bottom"/>
          </w:tcPr>
          <w:p w:rsidR="00000000" w:rsidDel="00000000" w:rsidP="00000000" w:rsidRDefault="00000000" w:rsidRPr="00000000" w14:paraId="0000000E">
            <w:pPr>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Item</w:t>
            </w:r>
          </w:p>
        </w:tc>
        <w:tc>
          <w:tcPr>
            <w:tcBorders>
              <w:top w:color="000000" w:space="0" w:sz="4" w:val="single"/>
              <w:left w:color="000000" w:space="0" w:sz="0" w:val="nil"/>
              <w:bottom w:color="000000" w:space="0" w:sz="4" w:val="single"/>
              <w:right w:color="000000" w:space="0" w:sz="4" w:val="single"/>
            </w:tcBorders>
            <w:shd w:fill="a6a6a6" w:val="clear"/>
            <w:vAlign w:val="bottom"/>
          </w:tcPr>
          <w:p w:rsidR="00000000" w:rsidDel="00000000" w:rsidP="00000000" w:rsidRDefault="00000000" w:rsidRPr="00000000" w14:paraId="0000000F">
            <w:pPr>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Score (0-5)</w:t>
            </w:r>
          </w:p>
        </w:tc>
        <w:tc>
          <w:tcPr>
            <w:tcBorders>
              <w:top w:color="000000" w:space="0" w:sz="4" w:val="single"/>
              <w:left w:color="000000" w:space="0" w:sz="0" w:val="nil"/>
              <w:bottom w:color="000000" w:space="0" w:sz="4" w:val="single"/>
              <w:right w:color="000000" w:space="0" w:sz="4" w:val="single"/>
            </w:tcBorders>
            <w:shd w:fill="a6a6a6" w:val="clear"/>
            <w:vAlign w:val="bottom"/>
          </w:tcPr>
          <w:p w:rsidR="00000000" w:rsidDel="00000000" w:rsidP="00000000" w:rsidRDefault="00000000" w:rsidRPr="00000000" w14:paraId="00000010">
            <w:pPr>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Weight</w:t>
            </w:r>
          </w:p>
        </w:tc>
        <w:tc>
          <w:tcPr>
            <w:tcBorders>
              <w:top w:color="000000" w:space="0" w:sz="4" w:val="single"/>
              <w:left w:color="000000" w:space="0" w:sz="0" w:val="nil"/>
              <w:bottom w:color="000000" w:space="0" w:sz="4" w:val="single"/>
              <w:right w:color="000000" w:space="0" w:sz="4" w:val="single"/>
            </w:tcBorders>
            <w:shd w:fill="a6a6a6" w:val="clear"/>
            <w:vAlign w:val="bottom"/>
          </w:tcPr>
          <w:p w:rsidR="00000000" w:rsidDel="00000000" w:rsidP="00000000" w:rsidRDefault="00000000" w:rsidRPr="00000000" w14:paraId="00000011">
            <w:pPr>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Points</w:t>
            </w:r>
          </w:p>
        </w:tc>
        <w:tc>
          <w:tcPr>
            <w:tcBorders>
              <w:top w:color="000000" w:space="0" w:sz="4" w:val="single"/>
              <w:left w:color="000000" w:space="0" w:sz="0" w:val="nil"/>
              <w:bottom w:color="000000" w:space="0" w:sz="4" w:val="single"/>
              <w:right w:color="000000" w:space="0" w:sz="4" w:val="single"/>
            </w:tcBorders>
            <w:shd w:fill="a6a6a6" w:val="clear"/>
            <w:vAlign w:val="bottom"/>
          </w:tcPr>
          <w:p w:rsidR="00000000" w:rsidDel="00000000" w:rsidP="00000000" w:rsidRDefault="00000000" w:rsidRPr="00000000" w14:paraId="00000012">
            <w:pPr>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Notes</w:t>
            </w:r>
          </w:p>
        </w:tc>
      </w:tr>
      <w:tr>
        <w:trPr>
          <w:trHeight w:val="300" w:hRule="atLeast"/>
        </w:trPr>
        <w:tc>
          <w:tcPr>
            <w:gridSpan w:val="5"/>
            <w:tcBorders>
              <w:top w:color="000000" w:space="0" w:sz="4" w:val="single"/>
              <w:left w:color="000000" w:space="0" w:sz="4" w:val="single"/>
              <w:bottom w:color="000000" w:space="0" w:sz="4" w:val="single"/>
              <w:right w:color="000000" w:space="0" w:sz="4" w:val="single"/>
            </w:tcBorders>
            <w:shd w:fill="ffc000" w:val="clear"/>
            <w:vAlign w:val="bottom"/>
          </w:tcPr>
          <w:p w:rsidR="00000000" w:rsidDel="00000000" w:rsidP="00000000" w:rsidRDefault="00000000" w:rsidRPr="00000000" w14:paraId="00000013">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Assignment-Specific Items</w:t>
            </w:r>
          </w:p>
        </w:tc>
      </w:tr>
      <w:tr>
        <w:trPr>
          <w:trHeight w:val="30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18">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Analysis of Component 1</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x2</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C">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Excellent</w:t>
            </w:r>
          </w:p>
        </w:tc>
      </w:tr>
      <w:tr>
        <w:trPr>
          <w:trHeight w:val="30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1D">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Analysis of Component 2</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1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x2</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1">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Excellent</w:t>
            </w:r>
          </w:p>
        </w:tc>
      </w:tr>
      <w:tr>
        <w:trPr>
          <w:trHeight w:val="30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22">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Analysis of Component 3</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x2</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6">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Excellent</w:t>
            </w:r>
          </w:p>
        </w:tc>
      </w:tr>
      <w:tr>
        <w:trPr>
          <w:trHeight w:val="30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27">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Bill of Materials</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x6</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18</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2B">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Excellent</w:t>
            </w:r>
          </w:p>
        </w:tc>
      </w:tr>
      <w:tr>
        <w:trPr>
          <w:trHeight w:val="300" w:hRule="atLeast"/>
        </w:trPr>
        <w:tc>
          <w:tcPr>
            <w:gridSpan w:val="5"/>
            <w:tcBorders>
              <w:top w:color="000000" w:space="0" w:sz="4" w:val="single"/>
              <w:left w:color="000000" w:space="0" w:sz="4" w:val="single"/>
              <w:bottom w:color="000000" w:space="0" w:sz="4" w:val="single"/>
              <w:right w:color="000000" w:space="0" w:sz="4" w:val="single"/>
            </w:tcBorders>
            <w:shd w:fill="ffc000" w:val="clear"/>
            <w:vAlign w:val="bottom"/>
          </w:tcPr>
          <w:p w:rsidR="00000000" w:rsidDel="00000000" w:rsidP="00000000" w:rsidRDefault="00000000" w:rsidRPr="00000000" w14:paraId="0000002C">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Writing-Specific Items</w:t>
            </w:r>
          </w:p>
        </w:tc>
      </w:tr>
      <w:tr>
        <w:trPr>
          <w:trHeight w:val="30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31">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Spelling and Grammar</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x2</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5">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Good</w:t>
            </w:r>
          </w:p>
        </w:tc>
      </w:tr>
      <w:tr>
        <w:trPr>
          <w:trHeight w:val="30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36">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Formatting and Citations</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x1</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A">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Good</w:t>
            </w:r>
          </w:p>
        </w:tc>
      </w:tr>
      <w:tr>
        <w:trPr>
          <w:trHeight w:val="30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3B">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Figures and Graphs</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x2</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3F">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Good</w:t>
            </w:r>
          </w:p>
        </w:tc>
      </w:tr>
      <w:tr>
        <w:trPr>
          <w:trHeight w:val="300" w:hRule="atLeast"/>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40">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Technical Writing Style</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x3</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4">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Good</w:t>
            </w:r>
          </w:p>
        </w:tc>
      </w:tr>
      <w:tr>
        <w:trPr>
          <w:trHeight w:val="300" w:hRule="atLeast"/>
        </w:trPr>
        <w:tc>
          <w:tcPr>
            <w:tcBorders>
              <w:top w:color="000000" w:space="0" w:sz="0" w:val="nil"/>
              <w:left w:color="000000" w:space="0" w:sz="4" w:val="single"/>
              <w:bottom w:color="000000" w:space="0" w:sz="4" w:val="single"/>
              <w:right w:color="000000" w:space="0" w:sz="4" w:val="single"/>
            </w:tcBorders>
            <w:shd w:fill="ffc000" w:val="clear"/>
            <w:vAlign w:val="bottom"/>
          </w:tcPr>
          <w:p w:rsidR="00000000" w:rsidDel="00000000" w:rsidP="00000000" w:rsidRDefault="00000000" w:rsidRPr="00000000" w14:paraId="00000045">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Total Score</w:t>
            </w:r>
          </w:p>
        </w:tc>
        <w:tc>
          <w:tcPr>
            <w:gridSpan w:val="3"/>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6">
            <w:pPr>
              <w:jc w:val="right"/>
              <w:rPr>
                <w:rFonts w:ascii="Calibri" w:cs="Calibri" w:eastAsia="Calibri" w:hAnsi="Calibri"/>
                <w:color w:val="000000"/>
                <w:sz w:val="22"/>
                <w:szCs w:val="22"/>
              </w:rPr>
            </w:pPr>
            <w:bookmarkStart w:colFirst="0" w:colLast="0" w:name="_2et92p0" w:id="4"/>
            <w:bookmarkEnd w:id="4"/>
            <w:r w:rsidDel="00000000" w:rsidR="00000000" w:rsidRPr="00000000">
              <w:rPr>
                <w:rFonts w:ascii="Calibri" w:cs="Calibri" w:eastAsia="Calibri" w:hAnsi="Calibri"/>
                <w:color w:val="000000"/>
                <w:sz w:val="22"/>
                <w:szCs w:val="22"/>
                <w:rtl w:val="0"/>
              </w:rPr>
              <w:t xml:space="preserve">88 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49">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r>
    </w:tbl>
    <w:p w:rsidR="00000000" w:rsidDel="00000000" w:rsidP="00000000" w:rsidRDefault="00000000" w:rsidRPr="00000000" w14:paraId="0000004A">
      <w:pPr>
        <w:pStyle w:val="Title"/>
        <w:jc w:val="left"/>
        <w:rPr>
          <w:sz w:val="24"/>
          <w:szCs w:val="24"/>
        </w:rPr>
      </w:pPr>
      <w:r w:rsidDel="00000000" w:rsidR="00000000" w:rsidRPr="00000000">
        <w:rPr>
          <w:rtl w:val="0"/>
        </w:rPr>
      </w:r>
    </w:p>
    <w:p w:rsidR="00000000" w:rsidDel="00000000" w:rsidP="00000000" w:rsidRDefault="00000000" w:rsidRPr="00000000" w14:paraId="0000004B">
      <w:pPr>
        <w:pStyle w:val="Title"/>
        <w:jc w:val="left"/>
        <w:rPr>
          <w:sz w:val="24"/>
          <w:szCs w:val="24"/>
        </w:rPr>
      </w:pPr>
      <w:r w:rsidDel="00000000" w:rsidR="00000000" w:rsidRPr="00000000">
        <w:rPr>
          <w:sz w:val="24"/>
          <w:szCs w:val="24"/>
          <w:rtl w:val="0"/>
        </w:rPr>
        <w:t xml:space="preserve">5: Excellent </w:t>
        <w:tab/>
        <w:t xml:space="preserve">4: Good     3: Acceptable    2: Poor     1: Very Poor    0: Not attempted</w:t>
      </w:r>
    </w:p>
    <w:p w:rsidR="00000000" w:rsidDel="00000000" w:rsidP="00000000" w:rsidRDefault="00000000" w:rsidRPr="00000000" w14:paraId="0000004C">
      <w:pPr>
        <w:pStyle w:val="Title"/>
        <w:jc w:val="left"/>
        <w:rPr>
          <w:sz w:val="24"/>
          <w:szCs w:val="24"/>
        </w:rPr>
      </w:pPr>
      <w:r w:rsidDel="00000000" w:rsidR="00000000" w:rsidRPr="00000000">
        <w:rPr>
          <w:rtl w:val="0"/>
        </w:rPr>
      </w:r>
    </w:p>
    <w:p w:rsidR="00000000" w:rsidDel="00000000" w:rsidP="00000000" w:rsidRDefault="00000000" w:rsidRPr="00000000" w14:paraId="0000004D">
      <w:pPr>
        <w:pStyle w:val="Title"/>
        <w:jc w:val="left"/>
        <w:rPr>
          <w:sz w:val="24"/>
          <w:szCs w:val="24"/>
        </w:rPr>
      </w:pPr>
      <w:r w:rsidDel="00000000" w:rsidR="00000000" w:rsidRPr="00000000">
        <w:rPr>
          <w:sz w:val="24"/>
          <w:szCs w:val="24"/>
          <w:rtl w:val="0"/>
        </w:rPr>
        <w:t xml:space="preserve">General Comments:</w:t>
      </w:r>
    </w:p>
    <w:p w:rsidR="00000000" w:rsidDel="00000000" w:rsidP="00000000" w:rsidRDefault="00000000" w:rsidRPr="00000000" w14:paraId="0000004E">
      <w:pPr>
        <w:pStyle w:val="Title"/>
        <w:jc w:val="left"/>
        <w:rPr>
          <w:sz w:val="24"/>
          <w:szCs w:val="24"/>
        </w:rPr>
      </w:pPr>
      <w:bookmarkStart w:colFirst="0" w:colLast="0" w:name="_tyjcwt" w:id="5"/>
      <w:bookmarkEnd w:id="5"/>
      <w:r w:rsidDel="00000000" w:rsidR="00000000" w:rsidRPr="00000000">
        <w:rPr>
          <w:rtl w:val="0"/>
        </w:rPr>
      </w:r>
    </w:p>
    <w:p w:rsidR="00000000" w:rsidDel="00000000" w:rsidP="00000000" w:rsidRDefault="00000000" w:rsidRPr="00000000" w14:paraId="0000004F">
      <w:pPr>
        <w:pStyle w:val="Title"/>
        <w:jc w:val="left"/>
        <w:rPr>
          <w:sz w:val="24"/>
          <w:szCs w:val="24"/>
        </w:rPr>
      </w:pPr>
      <w:r w:rsidDel="00000000" w:rsidR="00000000" w:rsidRPr="00000000">
        <w:rPr>
          <w:sz w:val="24"/>
          <w:szCs w:val="24"/>
          <w:rtl w:val="0"/>
        </w:rPr>
        <w:t xml:space="preserve">BoM needs a lot of work. The packaging on the PCB needs to be mentioned for a lot of components. Also, the value in terms of voltages or any criteria for the components would be a good addition. The supplier parts need to be provided for reference. Also, discuss with Todd about the breakout boards.</w:t>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pStyle w:val="Title"/>
        <w:jc w:val="left"/>
        <w:rPr>
          <w:sz w:val="24"/>
          <w:szCs w:val="24"/>
        </w:rPr>
      </w:pPr>
      <w:r w:rsidDel="00000000" w:rsidR="00000000" w:rsidRPr="00000000">
        <w:rPr>
          <w:rtl w:val="0"/>
        </w:rPr>
      </w:r>
    </w:p>
    <w:p w:rsidR="00000000" w:rsidDel="00000000" w:rsidP="00000000" w:rsidRDefault="00000000" w:rsidRPr="00000000" w14:paraId="00000052">
      <w:pPr>
        <w:pStyle w:val="Title"/>
        <w:jc w:val="left"/>
        <w:rPr>
          <w:sz w:val="24"/>
          <w:szCs w:val="24"/>
        </w:rPr>
      </w:pPr>
      <w:r w:rsidDel="00000000" w:rsidR="00000000" w:rsidRPr="00000000">
        <w:rPr>
          <w:sz w:val="24"/>
          <w:szCs w:val="24"/>
          <w:rtl w:val="0"/>
        </w:rPr>
        <w:t xml:space="preserve">1.0 Component Analysis:</w:t>
      </w:r>
    </w:p>
    <w:p w:rsidR="00000000" w:rsidDel="00000000" w:rsidP="00000000" w:rsidRDefault="00000000" w:rsidRPr="00000000" w14:paraId="00000053">
      <w:pPr>
        <w:pStyle w:val="Title"/>
        <w:jc w:val="left"/>
        <w:rPr>
          <w:sz w:val="24"/>
          <w:szCs w:val="24"/>
        </w:rPr>
      </w:pPr>
      <w:r w:rsidDel="00000000" w:rsidR="00000000" w:rsidRPr="00000000">
        <w:rPr>
          <w:rtl w:val="0"/>
        </w:rPr>
      </w:r>
    </w:p>
    <w:p w:rsidR="00000000" w:rsidDel="00000000" w:rsidP="00000000" w:rsidRDefault="00000000" w:rsidRPr="00000000" w14:paraId="00000054">
      <w:pPr>
        <w:rPr>
          <w:i w:val="1"/>
          <w:color w:val="ff0000"/>
        </w:rPr>
      </w:pPr>
      <w:r w:rsidDel="00000000" w:rsidR="00000000" w:rsidRPr="00000000">
        <w:rPr>
          <w:rtl w:val="0"/>
        </w:rPr>
        <w:t xml:space="preserve">In our design, there are three major components. The first one is the x-y mechanism. For these components, we are mainly struggling between two candidates. The second one is peristaltic pump. There are several candidate pumps that can be used, but we decide one according to price, flow rate and some critical criterions. The last one is the LED display. This is also a hard decision as there are many choices available, but the choice is made according to our design needs. </w:t>
      </w:r>
      <w:r w:rsidDel="00000000" w:rsidR="00000000" w:rsidRPr="00000000">
        <w:rPr>
          <w:rtl w:val="0"/>
        </w:rPr>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pStyle w:val="Title"/>
        <w:jc w:val="left"/>
        <w:rPr>
          <w:sz w:val="24"/>
          <w:szCs w:val="24"/>
        </w:rPr>
      </w:pPr>
      <w:r w:rsidDel="00000000" w:rsidR="00000000" w:rsidRPr="00000000">
        <w:rPr>
          <w:rtl w:val="0"/>
        </w:rPr>
      </w:r>
    </w:p>
    <w:p w:rsidR="00000000" w:rsidDel="00000000" w:rsidP="00000000" w:rsidRDefault="00000000" w:rsidRPr="00000000" w14:paraId="00000057">
      <w:pPr>
        <w:pStyle w:val="Title"/>
        <w:jc w:val="left"/>
        <w:rPr>
          <w:b w:val="0"/>
          <w:i w:val="1"/>
          <w:color w:val="ff0000"/>
          <w:sz w:val="24"/>
          <w:szCs w:val="24"/>
        </w:rPr>
      </w:pPr>
      <w:r w:rsidDel="00000000" w:rsidR="00000000" w:rsidRPr="00000000">
        <w:rPr>
          <w:sz w:val="24"/>
          <w:szCs w:val="24"/>
          <w:rtl w:val="0"/>
        </w:rPr>
        <w:t xml:space="preserve">1.1 Analysis of Component 1:</w:t>
      </w:r>
      <w:r w:rsidDel="00000000" w:rsidR="00000000" w:rsidRPr="00000000">
        <w:rPr>
          <w:b w:val="0"/>
          <w:sz w:val="24"/>
          <w:szCs w:val="24"/>
          <w:rtl w:val="0"/>
        </w:rPr>
        <w:t xml:space="preserve">[3]</w:t>
      </w:r>
      <w:r w:rsidDel="00000000" w:rsidR="00000000" w:rsidRPr="00000000">
        <w:rPr>
          <w:rtl w:val="0"/>
        </w:rPr>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t xml:space="preserve">The CoreXY motion assembly is the biggest feature in the machine. It is used to dispense solid condiments like salt, pepper, ginger powder, and more. To achieve such a task of moving a subject across 2d space, there are multiple candidates that are considered: first is the regular “RepRap” style XY Cartesian motion assembly which is used by most of the commercialized 3d printer; second is the CoreXY Cartesian  motion assembly which is more complicated to build but has many major advantages over the traditional RepRap XY motion assembly. Here is a comparison chart.[3]</w:t>
      </w:r>
    </w:p>
    <w:p w:rsidR="00000000" w:rsidDel="00000000" w:rsidP="00000000" w:rsidRDefault="00000000" w:rsidRPr="00000000" w14:paraId="0000005A">
      <w:pPr>
        <w:rPr/>
      </w:pPr>
      <w:r w:rsidDel="00000000" w:rsidR="00000000" w:rsidRPr="00000000">
        <w:rPr>
          <w:rtl w:val="0"/>
        </w:rPr>
      </w:r>
    </w:p>
    <w:tbl>
      <w:tblPr>
        <w:tblStyle w:val="Table2"/>
        <w:tblW w:w="936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60"/>
        <w:gridCol w:w="3885"/>
        <w:gridCol w:w="4215"/>
        <w:tblGridChange w:id="0">
          <w:tblGrid>
            <w:gridCol w:w="1260"/>
            <w:gridCol w:w="3885"/>
            <w:gridCol w:w="4215"/>
          </w:tblGrid>
        </w:tblGridChange>
      </w:tblGrid>
      <w:tr>
        <w:tc>
          <w:tcPr>
            <w:shd w:fill="auto" w:val="clear"/>
            <w:tcMar>
              <w:top w:w="100.0" w:type="dxa"/>
              <w:left w:w="100.0" w:type="dxa"/>
              <w:bottom w:w="100.0" w:type="dxa"/>
              <w:right w:w="100.0" w:type="dxa"/>
            </w:tcMar>
          </w:tcPr>
          <w:p w:rsidR="00000000" w:rsidDel="00000000" w:rsidP="00000000" w:rsidRDefault="00000000" w:rsidRPr="00000000" w14:paraId="0000005B">
            <w:pPr>
              <w:widowControl w:val="0"/>
              <w:pBdr>
                <w:top w:space="0" w:sz="0" w:val="nil"/>
                <w:left w:space="0" w:sz="0" w:val="nil"/>
                <w:bottom w:space="0" w:sz="0" w:val="nil"/>
                <w:right w:space="0" w:sz="0" w:val="nil"/>
                <w:between w:space="0" w:sz="0" w:val="nil"/>
              </w:pBd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5C">
            <w:pPr>
              <w:rPr/>
            </w:pPr>
            <w:r w:rsidDel="00000000" w:rsidR="00000000" w:rsidRPr="00000000">
              <w:rPr>
                <w:rtl w:val="0"/>
              </w:rPr>
              <w:t xml:space="preserve">“RepRap” style Cartesian Mechanism</w:t>
            </w:r>
          </w:p>
        </w:tc>
        <w:tc>
          <w:tcPr>
            <w:shd w:fill="auto" w:val="clear"/>
            <w:tcMar>
              <w:top w:w="100.0" w:type="dxa"/>
              <w:left w:w="100.0" w:type="dxa"/>
              <w:bottom w:w="100.0" w:type="dxa"/>
              <w:right w:w="100.0" w:type="dxa"/>
            </w:tcMar>
          </w:tcPr>
          <w:p w:rsidR="00000000" w:rsidDel="00000000" w:rsidP="00000000" w:rsidRDefault="00000000" w:rsidRPr="00000000" w14:paraId="0000005D">
            <w:pPr>
              <w:rPr/>
            </w:pPr>
            <w:r w:rsidDel="00000000" w:rsidR="00000000" w:rsidRPr="00000000">
              <w:rPr>
                <w:rtl w:val="0"/>
              </w:rPr>
              <w:t xml:space="preserve">CoreXY Cartesian Mechanism</w:t>
            </w:r>
          </w:p>
        </w:tc>
      </w:tr>
      <w:tr>
        <w:tc>
          <w:tcPr>
            <w:shd w:fill="auto" w:val="clear"/>
            <w:tcMar>
              <w:top w:w="100.0" w:type="dxa"/>
              <w:left w:w="100.0" w:type="dxa"/>
              <w:bottom w:w="100.0" w:type="dxa"/>
              <w:right w:w="100.0" w:type="dxa"/>
            </w:tcMar>
          </w:tcPr>
          <w:p w:rsidR="00000000" w:rsidDel="00000000" w:rsidP="00000000" w:rsidRDefault="00000000" w:rsidRPr="00000000" w14:paraId="0000005E">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Image</w:t>
            </w:r>
          </w:p>
        </w:tc>
        <w:tc>
          <w:tcPr>
            <w:shd w:fill="auto" w:val="clear"/>
            <w:tcMar>
              <w:top w:w="100.0" w:type="dxa"/>
              <w:left w:w="100.0" w:type="dxa"/>
              <w:bottom w:w="100.0" w:type="dxa"/>
              <w:right w:w="100.0" w:type="dxa"/>
            </w:tcMar>
          </w:tcPr>
          <w:p w:rsidR="00000000" w:rsidDel="00000000" w:rsidP="00000000" w:rsidRDefault="00000000" w:rsidRPr="00000000" w14:paraId="0000005F">
            <w:pPr>
              <w:rPr/>
            </w:pPr>
            <w:r w:rsidDel="00000000" w:rsidR="00000000" w:rsidRPr="00000000">
              <w:rPr/>
              <w:drawing>
                <wp:inline distB="114300" distT="114300" distL="114300" distR="114300">
                  <wp:extent cx="2343150" cy="1919288"/>
                  <wp:effectExtent b="0" l="0" r="0" t="0"/>
                  <wp:docPr id="1" name="image8.png"/>
                  <a:graphic>
                    <a:graphicData uri="http://schemas.openxmlformats.org/drawingml/2006/picture">
                      <pic:pic>
                        <pic:nvPicPr>
                          <pic:cNvPr id="0" name="image8.png"/>
                          <pic:cNvPicPr preferRelativeResize="0"/>
                        </pic:nvPicPr>
                        <pic:blipFill>
                          <a:blip r:embed="rId6"/>
                          <a:srcRect b="0" l="0" r="0" t="0"/>
                          <a:stretch>
                            <a:fillRect/>
                          </a:stretch>
                        </pic:blipFill>
                        <pic:spPr>
                          <a:xfrm>
                            <a:off x="0" y="0"/>
                            <a:ext cx="2343150" cy="1919288"/>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0">
            <w:pPr>
              <w:widowControl w:val="0"/>
              <w:pBdr>
                <w:top w:space="0" w:sz="0" w:val="nil"/>
                <w:left w:space="0" w:sz="0" w:val="nil"/>
                <w:bottom w:space="0" w:sz="0" w:val="nil"/>
                <w:right w:space="0" w:sz="0" w:val="nil"/>
                <w:between w:space="0" w:sz="0" w:val="nil"/>
              </w:pBdr>
              <w:rPr/>
            </w:pPr>
            <w:r w:rsidDel="00000000" w:rsidR="00000000" w:rsidRPr="00000000">
              <w:rPr/>
              <w:drawing>
                <wp:inline distB="114300" distT="114300" distL="114300" distR="114300">
                  <wp:extent cx="2486025" cy="2009775"/>
                  <wp:effectExtent b="0" l="0" r="0" t="0"/>
                  <wp:docPr id="3" name="image4.png"/>
                  <a:graphic>
                    <a:graphicData uri="http://schemas.openxmlformats.org/drawingml/2006/picture">
                      <pic:pic>
                        <pic:nvPicPr>
                          <pic:cNvPr id="0" name="image4.png"/>
                          <pic:cNvPicPr preferRelativeResize="0"/>
                        </pic:nvPicPr>
                        <pic:blipFill>
                          <a:blip r:embed="rId7"/>
                          <a:srcRect b="23549" l="0" r="0" t="0"/>
                          <a:stretch>
                            <a:fillRect/>
                          </a:stretch>
                        </pic:blipFill>
                        <pic:spPr>
                          <a:xfrm>
                            <a:off x="0" y="0"/>
                            <a:ext cx="2486025" cy="2009775"/>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61">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Space Saving</w:t>
            </w:r>
          </w:p>
        </w:tc>
        <w:tc>
          <w:tcPr>
            <w:shd w:fill="auto" w:val="clear"/>
            <w:tcMar>
              <w:top w:w="100.0" w:type="dxa"/>
              <w:left w:w="100.0" w:type="dxa"/>
              <w:bottom w:w="100.0" w:type="dxa"/>
              <w:right w:w="100.0" w:type="dxa"/>
            </w:tcMar>
          </w:tcPr>
          <w:p w:rsidR="00000000" w:rsidDel="00000000" w:rsidP="00000000" w:rsidRDefault="00000000" w:rsidRPr="00000000" w14:paraId="00000062">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The motor cannot be flat against the surface of the motion</w:t>
            </w:r>
          </w:p>
        </w:tc>
        <w:tc>
          <w:tcPr>
            <w:shd w:fill="auto" w:val="clear"/>
            <w:tcMar>
              <w:top w:w="100.0" w:type="dxa"/>
              <w:left w:w="100.0" w:type="dxa"/>
              <w:bottom w:w="100.0" w:type="dxa"/>
              <w:right w:w="100.0" w:type="dxa"/>
            </w:tcMar>
          </w:tcPr>
          <w:p w:rsidR="00000000" w:rsidDel="00000000" w:rsidP="00000000" w:rsidRDefault="00000000" w:rsidRPr="00000000" w14:paraId="00000063">
            <w:pPr>
              <w:widowControl w:val="0"/>
              <w:rPr/>
            </w:pPr>
            <w:r w:rsidDel="00000000" w:rsidR="00000000" w:rsidRPr="00000000">
              <w:rPr>
                <w:rtl w:val="0"/>
              </w:rPr>
              <w:t xml:space="preserve">The motor can be flat against the surface of the motion</w:t>
            </w:r>
          </w:p>
        </w:tc>
      </w:tr>
      <w:tr>
        <w:tc>
          <w:tcPr>
            <w:shd w:fill="auto" w:val="clear"/>
            <w:tcMar>
              <w:top w:w="100.0" w:type="dxa"/>
              <w:left w:w="100.0" w:type="dxa"/>
              <w:bottom w:w="100.0" w:type="dxa"/>
              <w:right w:w="100.0" w:type="dxa"/>
            </w:tcMar>
          </w:tcPr>
          <w:p w:rsidR="00000000" w:rsidDel="00000000" w:rsidP="00000000" w:rsidRDefault="00000000" w:rsidRPr="00000000" w14:paraId="00000064">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Cost to make</w:t>
            </w:r>
          </w:p>
        </w:tc>
        <w:tc>
          <w:tcPr>
            <w:shd w:fill="auto" w:val="clear"/>
            <w:tcMar>
              <w:top w:w="100.0" w:type="dxa"/>
              <w:left w:w="100.0" w:type="dxa"/>
              <w:bottom w:w="100.0" w:type="dxa"/>
              <w:right w:w="100.0" w:type="dxa"/>
            </w:tcMar>
          </w:tcPr>
          <w:p w:rsidR="00000000" w:rsidDel="00000000" w:rsidP="00000000" w:rsidRDefault="00000000" w:rsidRPr="00000000" w14:paraId="00000065">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More parts to include, see from picture, there is 8 rail that needs to be purchased and more complicated.</w:t>
            </w:r>
          </w:p>
        </w:tc>
        <w:tc>
          <w:tcPr>
            <w:shd w:fill="auto" w:val="clear"/>
            <w:tcMar>
              <w:top w:w="100.0" w:type="dxa"/>
              <w:left w:w="100.0" w:type="dxa"/>
              <w:bottom w:w="100.0" w:type="dxa"/>
              <w:right w:w="100.0" w:type="dxa"/>
            </w:tcMar>
          </w:tcPr>
          <w:p w:rsidR="00000000" w:rsidDel="00000000" w:rsidP="00000000" w:rsidRDefault="00000000" w:rsidRPr="00000000" w14:paraId="00000066">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only three rails needed, 2 for the y-axis and one for the x-axis</w:t>
            </w:r>
          </w:p>
        </w:tc>
      </w:tr>
      <w:tr>
        <w:tc>
          <w:tcPr>
            <w:shd w:fill="auto" w:val="clear"/>
            <w:tcMar>
              <w:top w:w="100.0" w:type="dxa"/>
              <w:left w:w="100.0" w:type="dxa"/>
              <w:bottom w:w="100.0" w:type="dxa"/>
              <w:right w:w="100.0" w:type="dxa"/>
            </w:tcMar>
          </w:tcPr>
          <w:p w:rsidR="00000000" w:rsidDel="00000000" w:rsidP="00000000" w:rsidRDefault="00000000" w:rsidRPr="00000000" w14:paraId="00000067">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Easy to service</w:t>
            </w:r>
          </w:p>
        </w:tc>
        <w:tc>
          <w:tcPr>
            <w:shd w:fill="auto" w:val="clear"/>
            <w:tcMar>
              <w:top w:w="100.0" w:type="dxa"/>
              <w:left w:w="100.0" w:type="dxa"/>
              <w:bottom w:w="100.0" w:type="dxa"/>
              <w:right w:w="100.0" w:type="dxa"/>
            </w:tcMar>
          </w:tcPr>
          <w:p w:rsidR="00000000" w:rsidDel="00000000" w:rsidP="00000000" w:rsidRDefault="00000000" w:rsidRPr="00000000" w14:paraId="00000068">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six timing belts to be tensioned </w:t>
            </w:r>
          </w:p>
        </w:tc>
        <w:tc>
          <w:tcPr>
            <w:shd w:fill="auto" w:val="clear"/>
            <w:tcMar>
              <w:top w:w="100.0" w:type="dxa"/>
              <w:left w:w="100.0" w:type="dxa"/>
              <w:bottom w:w="100.0" w:type="dxa"/>
              <w:right w:w="100.0" w:type="dxa"/>
            </w:tcMar>
          </w:tcPr>
          <w:p w:rsidR="00000000" w:rsidDel="00000000" w:rsidP="00000000" w:rsidRDefault="00000000" w:rsidRPr="00000000" w14:paraId="00000069">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There is only two-timing belt needed</w:t>
            </w:r>
          </w:p>
        </w:tc>
      </w:tr>
      <w:tr>
        <w:tc>
          <w:tcPr>
            <w:shd w:fill="auto" w:val="clear"/>
            <w:tcMar>
              <w:top w:w="100.0" w:type="dxa"/>
              <w:left w:w="100.0" w:type="dxa"/>
              <w:bottom w:w="100.0" w:type="dxa"/>
              <w:right w:w="100.0" w:type="dxa"/>
            </w:tcMar>
          </w:tcPr>
          <w:p w:rsidR="00000000" w:rsidDel="00000000" w:rsidP="00000000" w:rsidRDefault="00000000" w:rsidRPr="00000000" w14:paraId="0000006A">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Speed</w:t>
            </w:r>
          </w:p>
        </w:tc>
        <w:tc>
          <w:tcPr>
            <w:shd w:fill="auto" w:val="clear"/>
            <w:tcMar>
              <w:top w:w="100.0" w:type="dxa"/>
              <w:left w:w="100.0" w:type="dxa"/>
              <w:bottom w:w="100.0" w:type="dxa"/>
              <w:right w:w="100.0" w:type="dxa"/>
            </w:tcMar>
          </w:tcPr>
          <w:p w:rsidR="00000000" w:rsidDel="00000000" w:rsidP="00000000" w:rsidRDefault="00000000" w:rsidRPr="00000000" w14:paraId="0000006B">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slower</w:t>
            </w:r>
          </w:p>
        </w:tc>
        <w:tc>
          <w:tcPr>
            <w:shd w:fill="auto" w:val="clear"/>
            <w:tcMar>
              <w:top w:w="100.0" w:type="dxa"/>
              <w:left w:w="100.0" w:type="dxa"/>
              <w:bottom w:w="100.0" w:type="dxa"/>
              <w:right w:w="100.0" w:type="dxa"/>
            </w:tcMar>
          </w:tcPr>
          <w:p w:rsidR="00000000" w:rsidDel="00000000" w:rsidP="00000000" w:rsidRDefault="00000000" w:rsidRPr="00000000" w14:paraId="0000006C">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faster</w:t>
            </w:r>
          </w:p>
        </w:tc>
      </w:tr>
      <w:tr>
        <w:tc>
          <w:tcPr>
            <w:shd w:fill="auto" w:val="clear"/>
            <w:tcMar>
              <w:top w:w="100.0" w:type="dxa"/>
              <w:left w:w="100.0" w:type="dxa"/>
              <w:bottom w:w="100.0" w:type="dxa"/>
              <w:right w:w="100.0" w:type="dxa"/>
            </w:tcMar>
          </w:tcPr>
          <w:p w:rsidR="00000000" w:rsidDel="00000000" w:rsidP="00000000" w:rsidRDefault="00000000" w:rsidRPr="00000000" w14:paraId="0000006D">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Software Implementation</w:t>
            </w:r>
          </w:p>
        </w:tc>
        <w:tc>
          <w:tcPr>
            <w:shd w:fill="auto" w:val="clear"/>
            <w:tcMar>
              <w:top w:w="100.0" w:type="dxa"/>
              <w:left w:w="100.0" w:type="dxa"/>
              <w:bottom w:w="100.0" w:type="dxa"/>
              <w:right w:w="100.0" w:type="dxa"/>
            </w:tcMar>
          </w:tcPr>
          <w:p w:rsidR="00000000" w:rsidDel="00000000" w:rsidP="00000000" w:rsidRDefault="00000000" w:rsidRPr="00000000" w14:paraId="0000006E">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straighter forward, one motor control one axis.</w:t>
            </w:r>
          </w:p>
        </w:tc>
        <w:tc>
          <w:tcPr>
            <w:shd w:fill="auto" w:val="clear"/>
            <w:tcMar>
              <w:top w:w="100.0" w:type="dxa"/>
              <w:left w:w="100.0" w:type="dxa"/>
              <w:bottom w:w="100.0" w:type="dxa"/>
              <w:right w:w="100.0" w:type="dxa"/>
            </w:tcMar>
          </w:tcPr>
          <w:p w:rsidR="00000000" w:rsidDel="00000000" w:rsidP="00000000" w:rsidRDefault="00000000" w:rsidRPr="00000000" w14:paraId="0000006F">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less straight forward, two motor control both axis, if one axis wished to be move, both motors have to rotate</w:t>
            </w:r>
          </w:p>
        </w:tc>
      </w:tr>
    </w:tbl>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rPr/>
      </w:pPr>
      <w:r w:rsidDel="00000000" w:rsidR="00000000" w:rsidRPr="00000000">
        <w:rPr>
          <w:rtl w:val="0"/>
        </w:rPr>
        <w:t xml:space="preserve">Because of the overall size, speed, and cost constrain, </w:t>
      </w:r>
      <w:r w:rsidDel="00000000" w:rsidR="00000000" w:rsidRPr="00000000">
        <w:rPr>
          <w:b w:val="1"/>
          <w:rtl w:val="0"/>
        </w:rPr>
        <w:t xml:space="preserve">picking the CoreXY system is a no brainer</w:t>
      </w:r>
      <w:r w:rsidDel="00000000" w:rsidR="00000000" w:rsidRPr="00000000">
        <w:rPr>
          <w:rtl w:val="0"/>
        </w:rPr>
        <w:t xml:space="preserve"> as one of the biggest constraints in our system is the overall size.</w:t>
      </w:r>
    </w:p>
    <w:p w:rsidR="00000000" w:rsidDel="00000000" w:rsidP="00000000" w:rsidRDefault="00000000" w:rsidRPr="00000000" w14:paraId="00000072">
      <w:pPr>
        <w:pStyle w:val="Title"/>
        <w:jc w:val="left"/>
        <w:rPr>
          <w:sz w:val="24"/>
          <w:szCs w:val="24"/>
        </w:rPr>
      </w:pPr>
      <w:r w:rsidDel="00000000" w:rsidR="00000000" w:rsidRPr="00000000">
        <w:rPr>
          <w:rtl w:val="0"/>
        </w:rPr>
      </w:r>
    </w:p>
    <w:p w:rsidR="00000000" w:rsidDel="00000000" w:rsidP="00000000" w:rsidRDefault="00000000" w:rsidRPr="00000000" w14:paraId="00000073">
      <w:pPr>
        <w:pStyle w:val="Title"/>
        <w:jc w:val="left"/>
        <w:rPr>
          <w:sz w:val="24"/>
          <w:szCs w:val="24"/>
        </w:rPr>
      </w:pPr>
      <w:r w:rsidDel="00000000" w:rsidR="00000000" w:rsidRPr="00000000">
        <w:rPr>
          <w:sz w:val="24"/>
          <w:szCs w:val="24"/>
          <w:rtl w:val="0"/>
        </w:rPr>
        <w:t xml:space="preserve">1.2 Analysis of Component 2:</w:t>
      </w:r>
    </w:p>
    <w:p w:rsidR="00000000" w:rsidDel="00000000" w:rsidP="00000000" w:rsidRDefault="00000000" w:rsidRPr="00000000" w14:paraId="00000074">
      <w:pPr>
        <w:pStyle w:val="Title"/>
        <w:jc w:val="left"/>
        <w:rPr>
          <w:sz w:val="24"/>
          <w:szCs w:val="24"/>
        </w:rPr>
      </w:pPr>
      <w:r w:rsidDel="00000000" w:rsidR="00000000" w:rsidRPr="00000000">
        <w:rPr>
          <w:rtl w:val="0"/>
        </w:rPr>
      </w:r>
    </w:p>
    <w:p w:rsidR="00000000" w:rsidDel="00000000" w:rsidP="00000000" w:rsidRDefault="00000000" w:rsidRPr="00000000" w14:paraId="00000075">
      <w:pPr>
        <w:rPr/>
      </w:pPr>
      <w:r w:rsidDel="00000000" w:rsidR="00000000" w:rsidRPr="00000000">
        <w:rPr>
          <w:rtl w:val="0"/>
        </w:rPr>
        <w:t xml:space="preserve">The peristaltic pump is used to precisely add liquid condiments by controlling the motor inside of it. The peristaltic pump we chose is the one from Taobao, and we will make it ship to the United States. There are few candidates for the pumps. One of them can be found on digikey, which is a simple version of the peristaltic pump. However, for this one, it doesn’t contain encoder which makes writing program problematic, thus unable to control the flow rate through software. The second candidate is also from Taobao. This pump is very accurate with high quality. The problem of this pump is that since this seller is from China, the input voltage is 220V which is not suitable here in the US. At the same time, it can’t be programmed as well. The pump we chose, which is an MN2/BT peristaltic pump, has a flexible voltage range and programmable step motor installed. The price for this one is also the cheapest among other candidates. Even though the flow rate is relatively small compared to other peristaltic pumps listed below, it is still in the acceptable range as we are just dispensing condiments that don’t require a large flow rate. The only problem with the chosen peristaltic pump is its weight. It weighs 335g, and we need three of them, so the weight might be a problem that needs to be considered. </w:t>
      </w:r>
    </w:p>
    <w:p w:rsidR="00000000" w:rsidDel="00000000" w:rsidP="00000000" w:rsidRDefault="00000000" w:rsidRPr="00000000" w14:paraId="00000076">
      <w:pPr>
        <w:pStyle w:val="Title"/>
        <w:jc w:val="left"/>
        <w:rPr>
          <w:b w:val="0"/>
          <w:i w:val="1"/>
          <w:color w:val="ff0000"/>
          <w:sz w:val="24"/>
          <w:szCs w:val="24"/>
        </w:rPr>
      </w:pPr>
      <w:r w:rsidDel="00000000" w:rsidR="00000000" w:rsidRPr="00000000">
        <w:rPr>
          <w:rtl w:val="0"/>
        </w:rPr>
      </w:r>
    </w:p>
    <w:tbl>
      <w:tblPr>
        <w:tblStyle w:val="Table3"/>
        <w:tblW w:w="936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shd w:fill="auto" w:val="clear"/>
            <w:tcMar>
              <w:top w:w="100.0" w:type="dxa"/>
              <w:left w:w="100.0" w:type="dxa"/>
              <w:bottom w:w="100.0" w:type="dxa"/>
              <w:right w:w="100.0" w:type="dxa"/>
            </w:tcMar>
          </w:tcPr>
          <w:p w:rsidR="00000000" w:rsidDel="00000000" w:rsidP="00000000" w:rsidRDefault="00000000" w:rsidRPr="00000000" w14:paraId="00000077">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Product </w:t>
            </w:r>
          </w:p>
        </w:tc>
        <w:tc>
          <w:tcPr>
            <w:shd w:fill="auto" w:val="clear"/>
            <w:tcMar>
              <w:top w:w="100.0" w:type="dxa"/>
              <w:left w:w="100.0" w:type="dxa"/>
              <w:bottom w:w="100.0" w:type="dxa"/>
              <w:right w:w="100.0" w:type="dxa"/>
            </w:tcMar>
          </w:tcPr>
          <w:p w:rsidR="00000000" w:rsidDel="00000000" w:rsidP="00000000" w:rsidRDefault="00000000" w:rsidRPr="00000000" w14:paraId="00000078">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MN2/BT[1]</w:t>
            </w:r>
          </w:p>
        </w:tc>
        <w:tc>
          <w:tcPr>
            <w:shd w:fill="auto" w:val="clear"/>
            <w:tcMar>
              <w:top w:w="100.0" w:type="dxa"/>
              <w:left w:w="100.0" w:type="dxa"/>
              <w:bottom w:w="100.0" w:type="dxa"/>
              <w:right w:w="100.0" w:type="dxa"/>
            </w:tcMar>
          </w:tcPr>
          <w:p w:rsidR="00000000" w:rsidDel="00000000" w:rsidP="00000000" w:rsidRDefault="00000000" w:rsidRPr="00000000" w14:paraId="00000079">
            <w:pPr>
              <w:widowControl w:val="0"/>
              <w:pBdr>
                <w:top w:space="0" w:sz="0" w:val="nil"/>
                <w:left w:space="0" w:sz="0" w:val="nil"/>
                <w:bottom w:space="0" w:sz="0" w:val="nil"/>
                <w:right w:space="0" w:sz="0" w:val="nil"/>
                <w:between w:space="0" w:sz="0" w:val="nil"/>
              </w:pBdr>
              <w:jc w:val="center"/>
              <w:rPr/>
            </w:pPr>
            <w:r w:rsidDel="00000000" w:rsidR="00000000" w:rsidRPr="00000000">
              <w:rPr>
                <w:rFonts w:ascii="Arial" w:cs="Arial" w:eastAsia="Arial" w:hAnsi="Arial"/>
                <w:sz w:val="18"/>
                <w:szCs w:val="18"/>
                <w:rtl w:val="0"/>
              </w:rPr>
              <w:t xml:space="preserve">WIG-12915-ND[2]</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A">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SN15[3]</w:t>
            </w:r>
          </w:p>
        </w:tc>
      </w:tr>
      <w:tr>
        <w:tc>
          <w:tcPr>
            <w:shd w:fill="auto" w:val="clear"/>
            <w:tcMar>
              <w:top w:w="100.0" w:type="dxa"/>
              <w:left w:w="100.0" w:type="dxa"/>
              <w:bottom w:w="100.0" w:type="dxa"/>
              <w:right w:w="100.0" w:type="dxa"/>
            </w:tcMar>
          </w:tcPr>
          <w:p w:rsidR="00000000" w:rsidDel="00000000" w:rsidP="00000000" w:rsidRDefault="00000000" w:rsidRPr="00000000" w14:paraId="0000007B">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Image</w:t>
            </w:r>
          </w:p>
        </w:tc>
        <w:tc>
          <w:tcPr>
            <w:shd w:fill="auto" w:val="clear"/>
            <w:tcMar>
              <w:top w:w="100.0" w:type="dxa"/>
              <w:left w:w="100.0" w:type="dxa"/>
              <w:bottom w:w="100.0" w:type="dxa"/>
              <w:right w:w="100.0" w:type="dxa"/>
            </w:tcMar>
          </w:tcPr>
          <w:p w:rsidR="00000000" w:rsidDel="00000000" w:rsidP="00000000" w:rsidRDefault="00000000" w:rsidRPr="00000000" w14:paraId="0000007C">
            <w:pPr>
              <w:widowControl w:val="0"/>
              <w:pBdr>
                <w:top w:space="0" w:sz="0" w:val="nil"/>
                <w:left w:space="0" w:sz="0" w:val="nil"/>
                <w:bottom w:space="0" w:sz="0" w:val="nil"/>
                <w:right w:space="0" w:sz="0" w:val="nil"/>
                <w:between w:space="0" w:sz="0" w:val="nil"/>
              </w:pBdr>
              <w:jc w:val="center"/>
              <w:rPr/>
            </w:pPr>
            <w:r w:rsidDel="00000000" w:rsidR="00000000" w:rsidRPr="00000000">
              <w:rPr/>
              <w:drawing>
                <wp:inline distB="114300" distT="114300" distL="114300" distR="114300">
                  <wp:extent cx="1352550" cy="1028700"/>
                  <wp:effectExtent b="0" l="0" r="0" t="0"/>
                  <wp:docPr id="2"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1352550" cy="10287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D">
            <w:pPr>
              <w:widowControl w:val="0"/>
              <w:pBdr>
                <w:top w:space="0" w:sz="0" w:val="nil"/>
                <w:left w:space="0" w:sz="0" w:val="nil"/>
                <w:bottom w:space="0" w:sz="0" w:val="nil"/>
                <w:right w:space="0" w:sz="0" w:val="nil"/>
                <w:between w:space="0" w:sz="0" w:val="nil"/>
              </w:pBdr>
              <w:jc w:val="center"/>
              <w:rPr>
                <w:rFonts w:ascii="Arial" w:cs="Arial" w:eastAsia="Arial" w:hAnsi="Arial"/>
                <w:sz w:val="18"/>
                <w:szCs w:val="18"/>
              </w:rPr>
            </w:pPr>
            <w:r w:rsidDel="00000000" w:rsidR="00000000" w:rsidRPr="00000000">
              <w:rPr>
                <w:rFonts w:ascii="Arial" w:cs="Arial" w:eastAsia="Arial" w:hAnsi="Arial"/>
                <w:sz w:val="18"/>
                <w:szCs w:val="18"/>
              </w:rPr>
              <w:drawing>
                <wp:inline distB="114300" distT="114300" distL="114300" distR="114300">
                  <wp:extent cx="1352550" cy="1358900"/>
                  <wp:effectExtent b="0" l="0" r="0" t="0"/>
                  <wp:docPr id="5"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1352550" cy="13589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E">
            <w:pPr>
              <w:widowControl w:val="0"/>
              <w:jc w:val="center"/>
              <w:rPr/>
            </w:pPr>
            <w:r w:rsidDel="00000000" w:rsidR="00000000" w:rsidRPr="00000000">
              <w:rPr/>
              <w:drawing>
                <wp:inline distB="114300" distT="114300" distL="114300" distR="114300">
                  <wp:extent cx="1352550" cy="1358900"/>
                  <wp:effectExtent b="0" l="0" r="0" t="0"/>
                  <wp:docPr id="4" name="image1.jpg"/>
                  <a:graphic>
                    <a:graphicData uri="http://schemas.openxmlformats.org/drawingml/2006/picture">
                      <pic:pic>
                        <pic:nvPicPr>
                          <pic:cNvPr id="0" name="image1.jpg"/>
                          <pic:cNvPicPr preferRelativeResize="0"/>
                        </pic:nvPicPr>
                        <pic:blipFill>
                          <a:blip r:embed="rId10"/>
                          <a:srcRect b="0" l="0" r="0" t="0"/>
                          <a:stretch>
                            <a:fillRect/>
                          </a:stretch>
                        </pic:blipFill>
                        <pic:spPr>
                          <a:xfrm>
                            <a:off x="0" y="0"/>
                            <a:ext cx="1352550" cy="1358900"/>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7F">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Voltage</w:t>
            </w:r>
          </w:p>
        </w:tc>
        <w:tc>
          <w:tcPr>
            <w:shd w:fill="auto" w:val="clear"/>
            <w:tcMar>
              <w:top w:w="100.0" w:type="dxa"/>
              <w:left w:w="100.0" w:type="dxa"/>
              <w:bottom w:w="100.0" w:type="dxa"/>
              <w:right w:w="100.0" w:type="dxa"/>
            </w:tcMar>
          </w:tcPr>
          <w:p w:rsidR="00000000" w:rsidDel="00000000" w:rsidP="00000000" w:rsidRDefault="00000000" w:rsidRPr="00000000" w14:paraId="00000080">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6 ~ 36v</w:t>
            </w:r>
          </w:p>
        </w:tc>
        <w:tc>
          <w:tcPr>
            <w:shd w:fill="auto" w:val="clear"/>
            <w:tcMar>
              <w:top w:w="100.0" w:type="dxa"/>
              <w:left w:w="100.0" w:type="dxa"/>
              <w:bottom w:w="100.0" w:type="dxa"/>
              <w:right w:w="100.0" w:type="dxa"/>
            </w:tcMar>
          </w:tcPr>
          <w:p w:rsidR="00000000" w:rsidDel="00000000" w:rsidP="00000000" w:rsidRDefault="00000000" w:rsidRPr="00000000" w14:paraId="00000081">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12 ~ 24v </w:t>
            </w:r>
          </w:p>
        </w:tc>
        <w:tc>
          <w:tcPr>
            <w:shd w:fill="auto" w:val="clear"/>
            <w:tcMar>
              <w:top w:w="100.0" w:type="dxa"/>
              <w:left w:w="100.0" w:type="dxa"/>
              <w:bottom w:w="100.0" w:type="dxa"/>
              <w:right w:w="100.0" w:type="dxa"/>
            </w:tcMar>
          </w:tcPr>
          <w:p w:rsidR="00000000" w:rsidDel="00000000" w:rsidP="00000000" w:rsidRDefault="00000000" w:rsidRPr="00000000" w14:paraId="00000082">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220v</w:t>
            </w:r>
          </w:p>
        </w:tc>
      </w:tr>
      <w:tr>
        <w:tc>
          <w:tcPr>
            <w:shd w:fill="auto" w:val="clear"/>
            <w:tcMar>
              <w:top w:w="100.0" w:type="dxa"/>
              <w:left w:w="100.0" w:type="dxa"/>
              <w:bottom w:w="100.0" w:type="dxa"/>
              <w:right w:w="100.0" w:type="dxa"/>
            </w:tcMar>
          </w:tcPr>
          <w:p w:rsidR="00000000" w:rsidDel="00000000" w:rsidP="00000000" w:rsidRDefault="00000000" w:rsidRPr="00000000" w14:paraId="00000083">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weight</w:t>
            </w:r>
          </w:p>
        </w:tc>
        <w:tc>
          <w:tcPr>
            <w:shd w:fill="auto" w:val="clear"/>
            <w:tcMar>
              <w:top w:w="100.0" w:type="dxa"/>
              <w:left w:w="100.0" w:type="dxa"/>
              <w:bottom w:w="100.0" w:type="dxa"/>
              <w:right w:w="100.0" w:type="dxa"/>
            </w:tcMar>
          </w:tcPr>
          <w:p w:rsidR="00000000" w:rsidDel="00000000" w:rsidP="00000000" w:rsidRDefault="00000000" w:rsidRPr="00000000" w14:paraId="00000084">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335g</w:t>
            </w:r>
          </w:p>
        </w:tc>
        <w:tc>
          <w:tcPr>
            <w:shd w:fill="auto" w:val="clear"/>
            <w:tcMar>
              <w:top w:w="100.0" w:type="dxa"/>
              <w:left w:w="100.0" w:type="dxa"/>
              <w:bottom w:w="100.0" w:type="dxa"/>
              <w:right w:w="100.0" w:type="dxa"/>
            </w:tcMar>
          </w:tcPr>
          <w:p w:rsidR="00000000" w:rsidDel="00000000" w:rsidP="00000000" w:rsidRDefault="00000000" w:rsidRPr="00000000" w14:paraId="00000085">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unknown</w:t>
            </w:r>
          </w:p>
        </w:tc>
        <w:tc>
          <w:tcPr>
            <w:shd w:fill="auto" w:val="clear"/>
            <w:tcMar>
              <w:top w:w="100.0" w:type="dxa"/>
              <w:left w:w="100.0" w:type="dxa"/>
              <w:bottom w:w="100.0" w:type="dxa"/>
              <w:right w:w="100.0" w:type="dxa"/>
            </w:tcMar>
          </w:tcPr>
          <w:p w:rsidR="00000000" w:rsidDel="00000000" w:rsidP="00000000" w:rsidRDefault="00000000" w:rsidRPr="00000000" w14:paraId="00000086">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285g</w:t>
            </w:r>
          </w:p>
        </w:tc>
      </w:tr>
      <w:tr>
        <w:tc>
          <w:tcPr>
            <w:shd w:fill="auto" w:val="clear"/>
            <w:tcMar>
              <w:top w:w="100.0" w:type="dxa"/>
              <w:left w:w="100.0" w:type="dxa"/>
              <w:bottom w:w="100.0" w:type="dxa"/>
              <w:right w:w="100.0" w:type="dxa"/>
            </w:tcMar>
          </w:tcPr>
          <w:p w:rsidR="00000000" w:rsidDel="00000000" w:rsidP="00000000" w:rsidRDefault="00000000" w:rsidRPr="00000000" w14:paraId="00000087">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flow rate</w:t>
            </w:r>
          </w:p>
        </w:tc>
        <w:tc>
          <w:tcPr>
            <w:shd w:fill="auto" w:val="clear"/>
            <w:tcMar>
              <w:top w:w="100.0" w:type="dxa"/>
              <w:left w:w="100.0" w:type="dxa"/>
              <w:bottom w:w="100.0" w:type="dxa"/>
              <w:right w:w="100.0" w:type="dxa"/>
            </w:tcMar>
          </w:tcPr>
          <w:p w:rsidR="00000000" w:rsidDel="00000000" w:rsidP="00000000" w:rsidRDefault="00000000" w:rsidRPr="00000000" w14:paraId="00000088">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&lt;=115ml/min</w:t>
            </w:r>
          </w:p>
        </w:tc>
        <w:tc>
          <w:tcPr>
            <w:shd w:fill="auto" w:val="clear"/>
            <w:tcMar>
              <w:top w:w="100.0" w:type="dxa"/>
              <w:left w:w="100.0" w:type="dxa"/>
              <w:bottom w:w="100.0" w:type="dxa"/>
              <w:right w:w="100.0" w:type="dxa"/>
            </w:tcMar>
          </w:tcPr>
          <w:p w:rsidR="00000000" w:rsidDel="00000000" w:rsidP="00000000" w:rsidRDefault="00000000" w:rsidRPr="00000000" w14:paraId="00000089">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&lt;= 700ml/min</w:t>
            </w:r>
          </w:p>
        </w:tc>
        <w:tc>
          <w:tcPr>
            <w:shd w:fill="auto" w:val="clear"/>
            <w:tcMar>
              <w:top w:w="100.0" w:type="dxa"/>
              <w:left w:w="100.0" w:type="dxa"/>
              <w:bottom w:w="100.0" w:type="dxa"/>
              <w:right w:w="100.0" w:type="dxa"/>
            </w:tcMar>
          </w:tcPr>
          <w:p w:rsidR="00000000" w:rsidDel="00000000" w:rsidP="00000000" w:rsidRDefault="00000000" w:rsidRPr="00000000" w14:paraId="0000008A">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&lt;= 358ml/min</w:t>
            </w:r>
          </w:p>
        </w:tc>
      </w:tr>
      <w:tr>
        <w:tc>
          <w:tcPr>
            <w:shd w:fill="auto" w:val="clear"/>
            <w:tcMar>
              <w:top w:w="100.0" w:type="dxa"/>
              <w:left w:w="100.0" w:type="dxa"/>
              <w:bottom w:w="100.0" w:type="dxa"/>
              <w:right w:w="100.0" w:type="dxa"/>
            </w:tcMar>
          </w:tcPr>
          <w:p w:rsidR="00000000" w:rsidDel="00000000" w:rsidP="00000000" w:rsidRDefault="00000000" w:rsidRPr="00000000" w14:paraId="0000008B">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Programable ?</w:t>
            </w:r>
          </w:p>
        </w:tc>
        <w:tc>
          <w:tcPr>
            <w:shd w:fill="auto" w:val="clear"/>
            <w:tcMar>
              <w:top w:w="100.0" w:type="dxa"/>
              <w:left w:w="100.0" w:type="dxa"/>
              <w:bottom w:w="100.0" w:type="dxa"/>
              <w:right w:w="100.0" w:type="dxa"/>
            </w:tcMar>
          </w:tcPr>
          <w:p w:rsidR="00000000" w:rsidDel="00000000" w:rsidP="00000000" w:rsidRDefault="00000000" w:rsidRPr="00000000" w14:paraId="0000008C">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Yes</w:t>
            </w:r>
          </w:p>
        </w:tc>
        <w:tc>
          <w:tcPr>
            <w:shd w:fill="auto" w:val="clear"/>
            <w:tcMar>
              <w:top w:w="100.0" w:type="dxa"/>
              <w:left w:w="100.0" w:type="dxa"/>
              <w:bottom w:w="100.0" w:type="dxa"/>
              <w:right w:w="100.0" w:type="dxa"/>
            </w:tcMar>
          </w:tcPr>
          <w:p w:rsidR="00000000" w:rsidDel="00000000" w:rsidP="00000000" w:rsidRDefault="00000000" w:rsidRPr="00000000" w14:paraId="0000008D">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No</w:t>
            </w:r>
          </w:p>
        </w:tc>
        <w:tc>
          <w:tcPr>
            <w:shd w:fill="auto" w:val="clear"/>
            <w:tcMar>
              <w:top w:w="100.0" w:type="dxa"/>
              <w:left w:w="100.0" w:type="dxa"/>
              <w:bottom w:w="100.0" w:type="dxa"/>
              <w:right w:w="100.0" w:type="dxa"/>
            </w:tcMar>
          </w:tcPr>
          <w:p w:rsidR="00000000" w:rsidDel="00000000" w:rsidP="00000000" w:rsidRDefault="00000000" w:rsidRPr="00000000" w14:paraId="0000008E">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No</w:t>
            </w:r>
          </w:p>
        </w:tc>
      </w:tr>
      <w:tr>
        <w:tc>
          <w:tcPr>
            <w:shd w:fill="auto" w:val="clear"/>
            <w:tcMar>
              <w:top w:w="100.0" w:type="dxa"/>
              <w:left w:w="100.0" w:type="dxa"/>
              <w:bottom w:w="100.0" w:type="dxa"/>
              <w:right w:w="100.0" w:type="dxa"/>
            </w:tcMar>
          </w:tcPr>
          <w:p w:rsidR="00000000" w:rsidDel="00000000" w:rsidP="00000000" w:rsidRDefault="00000000" w:rsidRPr="00000000" w14:paraId="0000008F">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Price</w:t>
            </w:r>
          </w:p>
        </w:tc>
        <w:tc>
          <w:tcPr>
            <w:shd w:fill="auto" w:val="clear"/>
            <w:tcMar>
              <w:top w:w="100.0" w:type="dxa"/>
              <w:left w:w="100.0" w:type="dxa"/>
              <w:bottom w:w="100.0" w:type="dxa"/>
              <w:right w:w="100.0" w:type="dxa"/>
            </w:tcMar>
          </w:tcPr>
          <w:p w:rsidR="00000000" w:rsidDel="00000000" w:rsidP="00000000" w:rsidRDefault="00000000" w:rsidRPr="00000000" w14:paraId="00000090">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$38</w:t>
            </w:r>
          </w:p>
        </w:tc>
        <w:tc>
          <w:tcPr>
            <w:shd w:fill="auto" w:val="clear"/>
            <w:tcMar>
              <w:top w:w="100.0" w:type="dxa"/>
              <w:left w:w="100.0" w:type="dxa"/>
              <w:bottom w:w="100.0" w:type="dxa"/>
              <w:right w:w="100.0" w:type="dxa"/>
            </w:tcMar>
          </w:tcPr>
          <w:p w:rsidR="00000000" w:rsidDel="00000000" w:rsidP="00000000" w:rsidRDefault="00000000" w:rsidRPr="00000000" w14:paraId="00000091">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$145</w:t>
            </w:r>
          </w:p>
        </w:tc>
        <w:tc>
          <w:tcPr>
            <w:shd w:fill="auto" w:val="clear"/>
            <w:tcMar>
              <w:top w:w="100.0" w:type="dxa"/>
              <w:left w:w="100.0" w:type="dxa"/>
              <w:bottom w:w="100.0" w:type="dxa"/>
              <w:right w:w="100.0" w:type="dxa"/>
            </w:tcMar>
          </w:tcPr>
          <w:p w:rsidR="00000000" w:rsidDel="00000000" w:rsidP="00000000" w:rsidRDefault="00000000" w:rsidRPr="00000000" w14:paraId="00000092">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$64</w:t>
            </w:r>
          </w:p>
        </w:tc>
      </w:tr>
      <w:tr>
        <w:tc>
          <w:tcPr>
            <w:shd w:fill="auto" w:val="clear"/>
            <w:tcMar>
              <w:top w:w="100.0" w:type="dxa"/>
              <w:left w:w="100.0" w:type="dxa"/>
              <w:bottom w:w="100.0" w:type="dxa"/>
              <w:right w:w="100.0" w:type="dxa"/>
            </w:tcMar>
          </w:tcPr>
          <w:p w:rsidR="00000000" w:rsidDel="00000000" w:rsidP="00000000" w:rsidRDefault="00000000" w:rsidRPr="00000000" w14:paraId="00000093">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Choice</w:t>
            </w:r>
          </w:p>
        </w:tc>
        <w:tc>
          <w:tcPr>
            <w:shd w:fill="auto" w:val="clear"/>
            <w:tcMar>
              <w:top w:w="100.0" w:type="dxa"/>
              <w:left w:w="100.0" w:type="dxa"/>
              <w:bottom w:w="100.0" w:type="dxa"/>
              <w:right w:w="100.0" w:type="dxa"/>
            </w:tcMar>
          </w:tcPr>
          <w:p w:rsidR="00000000" w:rsidDel="00000000" w:rsidP="00000000" w:rsidRDefault="00000000" w:rsidRPr="00000000" w14:paraId="00000094">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Chosen</w:t>
            </w:r>
          </w:p>
        </w:tc>
        <w:tc>
          <w:tcPr>
            <w:shd w:fill="auto" w:val="clear"/>
            <w:tcMar>
              <w:top w:w="100.0" w:type="dxa"/>
              <w:left w:w="100.0" w:type="dxa"/>
              <w:bottom w:w="100.0" w:type="dxa"/>
              <w:right w:w="100.0" w:type="dxa"/>
            </w:tcMar>
          </w:tcPr>
          <w:p w:rsidR="00000000" w:rsidDel="00000000" w:rsidP="00000000" w:rsidRDefault="00000000" w:rsidRPr="00000000" w14:paraId="00000095">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Abandoned </w:t>
            </w:r>
          </w:p>
        </w:tc>
        <w:tc>
          <w:tcPr>
            <w:shd w:fill="auto" w:val="clear"/>
            <w:tcMar>
              <w:top w:w="100.0" w:type="dxa"/>
              <w:left w:w="100.0" w:type="dxa"/>
              <w:bottom w:w="100.0" w:type="dxa"/>
              <w:right w:w="100.0" w:type="dxa"/>
            </w:tcMar>
          </w:tcPr>
          <w:p w:rsidR="00000000" w:rsidDel="00000000" w:rsidP="00000000" w:rsidRDefault="00000000" w:rsidRPr="00000000" w14:paraId="00000096">
            <w:pPr>
              <w:widowControl w:val="0"/>
              <w:pBdr>
                <w:top w:space="0" w:sz="0" w:val="nil"/>
                <w:left w:space="0" w:sz="0" w:val="nil"/>
                <w:bottom w:space="0" w:sz="0" w:val="nil"/>
                <w:right w:space="0" w:sz="0" w:val="nil"/>
                <w:between w:space="0" w:sz="0" w:val="nil"/>
              </w:pBdr>
              <w:jc w:val="center"/>
              <w:rPr/>
            </w:pPr>
            <w:r w:rsidDel="00000000" w:rsidR="00000000" w:rsidRPr="00000000">
              <w:rPr>
                <w:rtl w:val="0"/>
              </w:rPr>
              <w:t xml:space="preserve">Abandoned</w:t>
            </w:r>
          </w:p>
        </w:tc>
      </w:tr>
    </w:tbl>
    <w:p w:rsidR="00000000" w:rsidDel="00000000" w:rsidP="00000000" w:rsidRDefault="00000000" w:rsidRPr="00000000" w14:paraId="00000097">
      <w:pPr>
        <w:pStyle w:val="Title"/>
        <w:jc w:val="left"/>
        <w:rPr>
          <w:b w:val="0"/>
          <w:i w:val="1"/>
          <w:color w:val="ff0000"/>
          <w:sz w:val="24"/>
          <w:szCs w:val="24"/>
        </w:rPr>
      </w:pPr>
      <w:r w:rsidDel="00000000" w:rsidR="00000000" w:rsidRPr="00000000">
        <w:rPr>
          <w:rtl w:val="0"/>
        </w:rPr>
      </w:r>
    </w:p>
    <w:p w:rsidR="00000000" w:rsidDel="00000000" w:rsidP="00000000" w:rsidRDefault="00000000" w:rsidRPr="00000000" w14:paraId="00000098">
      <w:pPr>
        <w:pStyle w:val="Title"/>
        <w:jc w:val="left"/>
        <w:rPr>
          <w:b w:val="0"/>
          <w:sz w:val="24"/>
          <w:szCs w:val="24"/>
        </w:rPr>
      </w:pPr>
      <w:r w:rsidDel="00000000" w:rsidR="00000000" w:rsidRPr="00000000">
        <w:rPr>
          <w:rtl w:val="0"/>
        </w:rPr>
      </w:r>
    </w:p>
    <w:p w:rsidR="00000000" w:rsidDel="00000000" w:rsidP="00000000" w:rsidRDefault="00000000" w:rsidRPr="00000000" w14:paraId="00000099">
      <w:pPr>
        <w:pStyle w:val="Title"/>
        <w:jc w:val="left"/>
        <w:rPr>
          <w:sz w:val="24"/>
          <w:szCs w:val="24"/>
        </w:rPr>
      </w:pPr>
      <w:r w:rsidDel="00000000" w:rsidR="00000000" w:rsidRPr="00000000">
        <w:rPr>
          <w:sz w:val="24"/>
          <w:szCs w:val="24"/>
          <w:rtl w:val="0"/>
        </w:rPr>
        <w:t xml:space="preserve">1.3 Analysis of Component 3: OLED </w:t>
      </w:r>
    </w:p>
    <w:p w:rsidR="00000000" w:rsidDel="00000000" w:rsidP="00000000" w:rsidRDefault="00000000" w:rsidRPr="00000000" w14:paraId="0000009A">
      <w:pPr>
        <w:pStyle w:val="Title"/>
        <w:jc w:val="left"/>
        <w:rPr>
          <w:sz w:val="24"/>
          <w:szCs w:val="24"/>
        </w:rPr>
      </w:pPr>
      <w:r w:rsidDel="00000000" w:rsidR="00000000" w:rsidRPr="00000000">
        <w:rPr>
          <w:rtl w:val="0"/>
        </w:rPr>
      </w:r>
    </w:p>
    <w:p w:rsidR="00000000" w:rsidDel="00000000" w:rsidP="00000000" w:rsidRDefault="00000000" w:rsidRPr="00000000" w14:paraId="0000009B">
      <w:pPr>
        <w:rPr/>
      </w:pPr>
      <w:r w:rsidDel="00000000" w:rsidR="00000000" w:rsidRPr="00000000">
        <w:rPr>
          <w:rtl w:val="0"/>
        </w:rPr>
        <w:t xml:space="preserve">The OLED is an essential part of the user interface for our condiment’s dispensers. All the processes and warning information will be displayed on the OLED. The OLED helps users to keep track of each dispensing step visually by displaying the process information so that users can adjust their preference and specific quantity. Additionally, the display also shows the warning information for lack of condiments and dangerous working environments such as high temperature and high humidity. In order to well match our criteria, we consider the following OLED displays as potential targets.</w:t>
      </w:r>
    </w:p>
    <w:p w:rsidR="00000000" w:rsidDel="00000000" w:rsidP="00000000" w:rsidRDefault="00000000" w:rsidRPr="00000000" w14:paraId="0000009C">
      <w:pPr>
        <w:rPr/>
      </w:pPr>
      <w:r w:rsidDel="00000000" w:rsidR="00000000" w:rsidRPr="00000000">
        <w:rPr>
          <w:rtl w:val="0"/>
        </w:rPr>
      </w:r>
    </w:p>
    <w:p w:rsidR="00000000" w:rsidDel="00000000" w:rsidP="00000000" w:rsidRDefault="00000000" w:rsidRPr="00000000" w14:paraId="0000009D">
      <w:pPr>
        <w:rPr/>
      </w:pPr>
      <w:r w:rsidDel="00000000" w:rsidR="00000000" w:rsidRPr="00000000">
        <w:rPr>
          <w:rtl w:val="0"/>
        </w:rPr>
        <w:t xml:space="preserve">16-bit Color 1.5” OLED display [4] (Adafruit)</w:t>
      </w:r>
    </w:p>
    <w:p w:rsidR="00000000" w:rsidDel="00000000" w:rsidP="00000000" w:rsidRDefault="00000000" w:rsidRPr="00000000" w14:paraId="0000009E">
      <w:pPr>
        <w:rPr/>
      </w:pPr>
      <w:r w:rsidDel="00000000" w:rsidR="00000000" w:rsidRPr="00000000">
        <w:rPr>
          <w:rtl w:val="0"/>
        </w:rPr>
        <w:t xml:space="preserve">This display is attractive when we first search online since it has a small display with 16-bit color, where it contains 128x128 RGB pixels [4]. With 16-bit, it can display a large variety of colors and have high contrast. It can be used under 3.3-5V logic and power. Since the OLEDs work individually, the actual current depends on the level of usage with 30mA on average without including an SD card. It can be sued with 4-wire write-only SPI to control. The mechanical dimension of this product is 43.17mm x 42mm x 5.42mm. The market price we found in Adafruit is $39.95.</w:t>
      </w:r>
    </w:p>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rPr/>
      </w:pPr>
      <w:r w:rsidDel="00000000" w:rsidR="00000000" w:rsidRPr="00000000">
        <w:rPr>
          <w:rtl w:val="0"/>
        </w:rPr>
        <w:t xml:space="preserve">Character display OLED 16x2[5] (Adafruit)</w:t>
      </w:r>
    </w:p>
    <w:p w:rsidR="00000000" w:rsidDel="00000000" w:rsidP="00000000" w:rsidRDefault="00000000" w:rsidRPr="00000000" w14:paraId="000000A1">
      <w:pPr>
        <w:rPr/>
      </w:pPr>
      <w:r w:rsidDel="00000000" w:rsidR="00000000" w:rsidRPr="00000000">
        <w:rPr>
          <w:rtl w:val="0"/>
        </w:rPr>
        <w:t xml:space="preserve">This display is the standard OLED we used with in ECE 362, which has 16 characters wide with 2 rows. The information is displayed by a bright blue color on a black background with no backlight. Its built-in character set supports English text in addition to 8 extra custom characters that can be created. This OLED can be controlled by SPI with 3V or 5V logic and power. The supply current is approximately 30mA in total. For the mechanical dimension, its screen size is 56.95mm x 16mm. And the market price is $27.95 in Adafruit.[5]</w:t>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pStyle w:val="Heading1"/>
        <w:keepNext w:val="0"/>
        <w:shd w:fill="ffffff" w:val="clear"/>
        <w:rPr>
          <w:i w:val="0"/>
        </w:rPr>
      </w:pPr>
      <w:bookmarkStart w:colFirst="0" w:colLast="0" w:name="_3dy6vkm" w:id="6"/>
      <w:bookmarkEnd w:id="6"/>
      <w:r w:rsidDel="00000000" w:rsidR="00000000" w:rsidRPr="00000000">
        <w:rPr>
          <w:i w:val="0"/>
          <w:rtl w:val="0"/>
        </w:rPr>
        <w:t xml:space="preserve">Monochrome 2.42" 128x64 OLED Graphic Display [6] (Adafruit)</w:t>
      </w:r>
    </w:p>
    <w:p w:rsidR="00000000" w:rsidDel="00000000" w:rsidP="00000000" w:rsidRDefault="00000000" w:rsidRPr="00000000" w14:paraId="000000A4">
      <w:pPr>
        <w:rPr/>
      </w:pPr>
      <w:r w:rsidDel="00000000" w:rsidR="00000000" w:rsidRPr="00000000">
        <w:rPr>
          <w:rtl w:val="0"/>
        </w:rPr>
        <w:t xml:space="preserve">This display is black-white OLED with high contrast with 128x64 individual white OLED pixels without backlight [6]. It is made of 128x64 individual pixels, which is controlled by SPI. The average power is 50mA with 3.3V supply depends on the specific task, which is considerable. </w:t>
      </w:r>
    </w:p>
    <w:p w:rsidR="00000000" w:rsidDel="00000000" w:rsidP="00000000" w:rsidRDefault="00000000" w:rsidRPr="00000000" w14:paraId="000000A5">
      <w:pPr>
        <w:rPr/>
      </w:pPr>
      <w:r w:rsidDel="00000000" w:rsidR="00000000" w:rsidRPr="00000000">
        <w:rPr>
          <w:rtl w:val="0"/>
        </w:rPr>
        <w:t xml:space="preserve">As it’s the example used online, it can be used to display patterns in great detail with its massive OLED pixels. Its screen size is 29mm x 56mm x6.8mm. The market price for this OLED on Adafruit is $39.95.</w:t>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pPr>
      <w:r w:rsidDel="00000000" w:rsidR="00000000" w:rsidRPr="00000000">
        <w:rPr>
          <w:rtl w:val="0"/>
        </w:rPr>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rPr/>
      </w:pPr>
      <w:r w:rsidDel="00000000" w:rsidR="00000000" w:rsidRPr="00000000">
        <w:rPr>
          <w:rtl w:val="0"/>
        </w:rPr>
        <w:t xml:space="preserve">The comparison of three different OLEDs is following.</w:t>
      </w:r>
    </w:p>
    <w:tbl>
      <w:tblPr>
        <w:tblStyle w:val="Table4"/>
        <w:tblW w:w="936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shd w:fill="auto" w:val="clear"/>
            <w:tcMar>
              <w:top w:w="100.0" w:type="dxa"/>
              <w:left w:w="100.0" w:type="dxa"/>
              <w:bottom w:w="100.0" w:type="dxa"/>
              <w:right w:w="100.0" w:type="dxa"/>
            </w:tcMar>
          </w:tcPr>
          <w:p w:rsidR="00000000" w:rsidDel="00000000" w:rsidP="00000000" w:rsidRDefault="00000000" w:rsidRPr="00000000" w14:paraId="000000AB">
            <w:pPr>
              <w:widowControl w:val="0"/>
              <w:pBdr>
                <w:top w:space="0" w:sz="0" w:val="nil"/>
                <w:left w:space="0" w:sz="0" w:val="nil"/>
                <w:bottom w:space="0" w:sz="0" w:val="nil"/>
                <w:right w:space="0" w:sz="0" w:val="nil"/>
                <w:between w:space="0" w:sz="0" w:val="nil"/>
              </w:pBd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AC">
            <w:pPr>
              <w:widowControl w:val="0"/>
              <w:rPr/>
            </w:pPr>
            <w:r w:rsidDel="00000000" w:rsidR="00000000" w:rsidRPr="00000000">
              <w:rPr>
                <w:rtl w:val="0"/>
              </w:rPr>
              <w:t xml:space="preserve">16-bit Color 1.5 OLED display</w:t>
            </w:r>
          </w:p>
        </w:tc>
        <w:tc>
          <w:tcPr>
            <w:shd w:fill="auto" w:val="clear"/>
            <w:tcMar>
              <w:top w:w="100.0" w:type="dxa"/>
              <w:left w:w="100.0" w:type="dxa"/>
              <w:bottom w:w="100.0" w:type="dxa"/>
              <w:right w:w="100.0" w:type="dxa"/>
            </w:tcMar>
          </w:tcPr>
          <w:p w:rsidR="00000000" w:rsidDel="00000000" w:rsidP="00000000" w:rsidRDefault="00000000" w:rsidRPr="00000000" w14:paraId="000000AD">
            <w:pPr>
              <w:rPr/>
            </w:pPr>
            <w:r w:rsidDel="00000000" w:rsidR="00000000" w:rsidRPr="00000000">
              <w:rPr>
                <w:rtl w:val="0"/>
              </w:rPr>
              <w:t xml:space="preserve">Character display OLED 16x2</w:t>
            </w:r>
          </w:p>
        </w:tc>
        <w:tc>
          <w:tcPr>
            <w:shd w:fill="auto" w:val="clear"/>
            <w:tcMar>
              <w:top w:w="100.0" w:type="dxa"/>
              <w:left w:w="100.0" w:type="dxa"/>
              <w:bottom w:w="100.0" w:type="dxa"/>
              <w:right w:w="100.0" w:type="dxa"/>
            </w:tcMar>
          </w:tcPr>
          <w:p w:rsidR="00000000" w:rsidDel="00000000" w:rsidP="00000000" w:rsidRDefault="00000000" w:rsidRPr="00000000" w14:paraId="000000AE">
            <w:pPr>
              <w:pStyle w:val="Heading1"/>
              <w:keepNext w:val="0"/>
              <w:shd w:fill="ffffff" w:val="clear"/>
              <w:rPr>
                <w:rFonts w:ascii="Proxima Nova" w:cs="Proxima Nova" w:eastAsia="Proxima Nova" w:hAnsi="Proxima Nova"/>
                <w:i w:val="0"/>
                <w:sz w:val="45"/>
                <w:szCs w:val="45"/>
              </w:rPr>
            </w:pPr>
            <w:bookmarkStart w:colFirst="0" w:colLast="0" w:name="_1t3h5sf" w:id="7"/>
            <w:bookmarkEnd w:id="7"/>
            <w:r w:rsidDel="00000000" w:rsidR="00000000" w:rsidRPr="00000000">
              <w:rPr>
                <w:i w:val="0"/>
                <w:rtl w:val="0"/>
              </w:rPr>
              <w:t xml:space="preserve">Monochrome 2.42" 128x64 OLED Graphic Display (CHOSEN)</w:t>
            </w:r>
            <w:r w:rsidDel="00000000" w:rsidR="00000000" w:rsidRPr="00000000">
              <w:rPr>
                <w:rtl w:val="0"/>
              </w:rPr>
            </w:r>
          </w:p>
          <w:p w:rsidR="00000000" w:rsidDel="00000000" w:rsidP="00000000" w:rsidRDefault="00000000" w:rsidRPr="00000000" w14:paraId="000000AF">
            <w:pPr>
              <w:widowControl w:val="0"/>
              <w:pBdr>
                <w:top w:space="0" w:sz="0" w:val="nil"/>
                <w:left w:space="0" w:sz="0" w:val="nil"/>
                <w:bottom w:space="0" w:sz="0" w:val="nil"/>
                <w:right w:space="0" w:sz="0" w:val="nil"/>
                <w:between w:space="0" w:sz="0" w:val="nil"/>
              </w:pBdr>
              <w:rPr/>
            </w:pP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B0">
            <w:pPr>
              <w:widowControl w:val="0"/>
              <w:rPr/>
            </w:pPr>
            <w:r w:rsidDel="00000000" w:rsidR="00000000" w:rsidRPr="00000000">
              <w:rPr>
                <w:rtl w:val="0"/>
              </w:rPr>
              <w:t xml:space="preserve">Product overview</w:t>
            </w:r>
          </w:p>
        </w:tc>
        <w:tc>
          <w:tcPr>
            <w:shd w:fill="auto" w:val="clear"/>
            <w:tcMar>
              <w:top w:w="100.0" w:type="dxa"/>
              <w:left w:w="100.0" w:type="dxa"/>
              <w:bottom w:w="100.0" w:type="dxa"/>
              <w:right w:w="100.0" w:type="dxa"/>
            </w:tcMar>
          </w:tcPr>
          <w:p w:rsidR="00000000" w:rsidDel="00000000" w:rsidP="00000000" w:rsidRDefault="00000000" w:rsidRPr="00000000" w14:paraId="000000B1">
            <w:pPr>
              <w:widowControl w:val="0"/>
              <w:rPr/>
            </w:pPr>
            <w:r w:rsidDel="00000000" w:rsidR="00000000" w:rsidRPr="00000000">
              <w:rPr/>
              <w:drawing>
                <wp:inline distB="114300" distT="114300" distL="114300" distR="114300">
                  <wp:extent cx="1352550" cy="1016000"/>
                  <wp:effectExtent b="0" l="0" r="0" t="0"/>
                  <wp:docPr id="7" name="image6.jpg"/>
                  <a:graphic>
                    <a:graphicData uri="http://schemas.openxmlformats.org/drawingml/2006/picture">
                      <pic:pic>
                        <pic:nvPicPr>
                          <pic:cNvPr id="0" name="image6.jpg"/>
                          <pic:cNvPicPr preferRelativeResize="0"/>
                        </pic:nvPicPr>
                        <pic:blipFill>
                          <a:blip r:embed="rId11"/>
                          <a:srcRect b="0" l="0" r="0" t="0"/>
                          <a:stretch>
                            <a:fillRect/>
                          </a:stretch>
                        </pic:blipFill>
                        <pic:spPr>
                          <a:xfrm>
                            <a:off x="0" y="0"/>
                            <a:ext cx="1352550" cy="10160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B2">
            <w:pPr>
              <w:widowControl w:val="0"/>
              <w:rPr/>
            </w:pPr>
            <w:r w:rsidDel="00000000" w:rsidR="00000000" w:rsidRPr="00000000">
              <w:rPr/>
              <w:drawing>
                <wp:inline distB="114300" distT="114300" distL="114300" distR="114300">
                  <wp:extent cx="1352550" cy="1016000"/>
                  <wp:effectExtent b="0" l="0" r="0" t="0"/>
                  <wp:docPr id="6" name="image5.jpg"/>
                  <a:graphic>
                    <a:graphicData uri="http://schemas.openxmlformats.org/drawingml/2006/picture">
                      <pic:pic>
                        <pic:nvPicPr>
                          <pic:cNvPr id="0" name="image5.jpg"/>
                          <pic:cNvPicPr preferRelativeResize="0"/>
                        </pic:nvPicPr>
                        <pic:blipFill>
                          <a:blip r:embed="rId12"/>
                          <a:srcRect b="0" l="0" r="0" t="0"/>
                          <a:stretch>
                            <a:fillRect/>
                          </a:stretch>
                        </pic:blipFill>
                        <pic:spPr>
                          <a:xfrm>
                            <a:off x="0" y="0"/>
                            <a:ext cx="1352550" cy="10160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B3">
            <w:pPr>
              <w:widowControl w:val="0"/>
              <w:rPr/>
            </w:pPr>
            <w:r w:rsidDel="00000000" w:rsidR="00000000" w:rsidRPr="00000000">
              <w:rPr/>
              <w:drawing>
                <wp:inline distB="114300" distT="114300" distL="114300" distR="114300">
                  <wp:extent cx="1352550" cy="1016000"/>
                  <wp:effectExtent b="0" l="0" r="0" t="0"/>
                  <wp:docPr id="8" name="image7.jpg"/>
                  <a:graphic>
                    <a:graphicData uri="http://schemas.openxmlformats.org/drawingml/2006/picture">
                      <pic:pic>
                        <pic:nvPicPr>
                          <pic:cNvPr id="0" name="image7.jpg"/>
                          <pic:cNvPicPr preferRelativeResize="0"/>
                        </pic:nvPicPr>
                        <pic:blipFill>
                          <a:blip r:embed="rId13"/>
                          <a:srcRect b="0" l="0" r="0" t="0"/>
                          <a:stretch>
                            <a:fillRect/>
                          </a:stretch>
                        </pic:blipFill>
                        <pic:spPr>
                          <a:xfrm>
                            <a:off x="0" y="0"/>
                            <a:ext cx="1352550" cy="1016000"/>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B4">
            <w:pPr>
              <w:widowControl w:val="0"/>
              <w:rPr/>
            </w:pPr>
            <w:r w:rsidDel="00000000" w:rsidR="00000000" w:rsidRPr="00000000">
              <w:rPr>
                <w:rtl w:val="0"/>
              </w:rPr>
              <w:t xml:space="preserve">Voltage</w:t>
            </w:r>
          </w:p>
        </w:tc>
        <w:tc>
          <w:tcPr>
            <w:shd w:fill="auto" w:val="clear"/>
            <w:tcMar>
              <w:top w:w="100.0" w:type="dxa"/>
              <w:left w:w="100.0" w:type="dxa"/>
              <w:bottom w:w="100.0" w:type="dxa"/>
              <w:right w:w="100.0" w:type="dxa"/>
            </w:tcMar>
          </w:tcPr>
          <w:p w:rsidR="00000000" w:rsidDel="00000000" w:rsidP="00000000" w:rsidRDefault="00000000" w:rsidRPr="00000000" w14:paraId="000000B5">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3.3/5V</w:t>
            </w:r>
          </w:p>
        </w:tc>
        <w:tc>
          <w:tcPr>
            <w:shd w:fill="auto" w:val="clear"/>
            <w:tcMar>
              <w:top w:w="100.0" w:type="dxa"/>
              <w:left w:w="100.0" w:type="dxa"/>
              <w:bottom w:w="100.0" w:type="dxa"/>
              <w:right w:w="100.0" w:type="dxa"/>
            </w:tcMar>
          </w:tcPr>
          <w:p w:rsidR="00000000" w:rsidDel="00000000" w:rsidP="00000000" w:rsidRDefault="00000000" w:rsidRPr="00000000" w14:paraId="000000B6">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3/5V</w:t>
            </w:r>
          </w:p>
        </w:tc>
        <w:tc>
          <w:tcPr>
            <w:shd w:fill="auto" w:val="clear"/>
            <w:tcMar>
              <w:top w:w="100.0" w:type="dxa"/>
              <w:left w:w="100.0" w:type="dxa"/>
              <w:bottom w:w="100.0" w:type="dxa"/>
              <w:right w:w="100.0" w:type="dxa"/>
            </w:tcMar>
          </w:tcPr>
          <w:p w:rsidR="00000000" w:rsidDel="00000000" w:rsidP="00000000" w:rsidRDefault="00000000" w:rsidRPr="00000000" w14:paraId="000000B7">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3/5v</w:t>
            </w:r>
          </w:p>
        </w:tc>
      </w:tr>
      <w:tr>
        <w:tc>
          <w:tcPr>
            <w:shd w:fill="auto" w:val="clear"/>
            <w:tcMar>
              <w:top w:w="100.0" w:type="dxa"/>
              <w:left w:w="100.0" w:type="dxa"/>
              <w:bottom w:w="100.0" w:type="dxa"/>
              <w:right w:w="100.0" w:type="dxa"/>
            </w:tcMar>
          </w:tcPr>
          <w:p w:rsidR="00000000" w:rsidDel="00000000" w:rsidP="00000000" w:rsidRDefault="00000000" w:rsidRPr="00000000" w14:paraId="000000B8">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Pixel/Character count</w:t>
            </w:r>
          </w:p>
        </w:tc>
        <w:tc>
          <w:tcPr>
            <w:shd w:fill="auto" w:val="clear"/>
            <w:tcMar>
              <w:top w:w="100.0" w:type="dxa"/>
              <w:left w:w="100.0" w:type="dxa"/>
              <w:bottom w:w="100.0" w:type="dxa"/>
              <w:right w:w="100.0" w:type="dxa"/>
            </w:tcMar>
          </w:tcPr>
          <w:p w:rsidR="00000000" w:rsidDel="00000000" w:rsidP="00000000" w:rsidRDefault="00000000" w:rsidRPr="00000000" w14:paraId="000000B9">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128x128</w:t>
            </w:r>
          </w:p>
        </w:tc>
        <w:tc>
          <w:tcPr>
            <w:shd w:fill="auto" w:val="clear"/>
            <w:tcMar>
              <w:top w:w="100.0" w:type="dxa"/>
              <w:left w:w="100.0" w:type="dxa"/>
              <w:bottom w:w="100.0" w:type="dxa"/>
              <w:right w:w="100.0" w:type="dxa"/>
            </w:tcMar>
          </w:tcPr>
          <w:p w:rsidR="00000000" w:rsidDel="00000000" w:rsidP="00000000" w:rsidRDefault="00000000" w:rsidRPr="00000000" w14:paraId="000000BA">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16x2</w:t>
            </w:r>
          </w:p>
        </w:tc>
        <w:tc>
          <w:tcPr>
            <w:shd w:fill="auto" w:val="clear"/>
            <w:tcMar>
              <w:top w:w="100.0" w:type="dxa"/>
              <w:left w:w="100.0" w:type="dxa"/>
              <w:bottom w:w="100.0" w:type="dxa"/>
              <w:right w:w="100.0" w:type="dxa"/>
            </w:tcMar>
          </w:tcPr>
          <w:p w:rsidR="00000000" w:rsidDel="00000000" w:rsidP="00000000" w:rsidRDefault="00000000" w:rsidRPr="00000000" w14:paraId="000000BB">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128x64</w:t>
            </w:r>
          </w:p>
        </w:tc>
      </w:tr>
      <w:tr>
        <w:tc>
          <w:tcPr>
            <w:shd w:fill="auto" w:val="clear"/>
            <w:tcMar>
              <w:top w:w="100.0" w:type="dxa"/>
              <w:left w:w="100.0" w:type="dxa"/>
              <w:bottom w:w="100.0" w:type="dxa"/>
              <w:right w:w="100.0" w:type="dxa"/>
            </w:tcMar>
          </w:tcPr>
          <w:p w:rsidR="00000000" w:rsidDel="00000000" w:rsidP="00000000" w:rsidRDefault="00000000" w:rsidRPr="00000000" w14:paraId="000000BC">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Color</w:t>
            </w:r>
          </w:p>
        </w:tc>
        <w:tc>
          <w:tcPr>
            <w:shd w:fill="auto" w:val="clear"/>
            <w:tcMar>
              <w:top w:w="100.0" w:type="dxa"/>
              <w:left w:w="100.0" w:type="dxa"/>
              <w:bottom w:w="100.0" w:type="dxa"/>
              <w:right w:w="100.0" w:type="dxa"/>
            </w:tcMar>
          </w:tcPr>
          <w:p w:rsidR="00000000" w:rsidDel="00000000" w:rsidP="00000000" w:rsidRDefault="00000000" w:rsidRPr="00000000" w14:paraId="000000BD">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yes</w:t>
            </w:r>
          </w:p>
        </w:tc>
        <w:tc>
          <w:tcPr>
            <w:shd w:fill="auto" w:val="clear"/>
            <w:tcMar>
              <w:top w:w="100.0" w:type="dxa"/>
              <w:left w:w="100.0" w:type="dxa"/>
              <w:bottom w:w="100.0" w:type="dxa"/>
              <w:right w:w="100.0" w:type="dxa"/>
            </w:tcMar>
          </w:tcPr>
          <w:p w:rsidR="00000000" w:rsidDel="00000000" w:rsidP="00000000" w:rsidRDefault="00000000" w:rsidRPr="00000000" w14:paraId="000000BE">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no</w:t>
            </w:r>
          </w:p>
        </w:tc>
        <w:tc>
          <w:tcPr>
            <w:shd w:fill="auto" w:val="clear"/>
            <w:tcMar>
              <w:top w:w="100.0" w:type="dxa"/>
              <w:left w:w="100.0" w:type="dxa"/>
              <w:bottom w:w="100.0" w:type="dxa"/>
              <w:right w:w="100.0" w:type="dxa"/>
            </w:tcMar>
          </w:tcPr>
          <w:p w:rsidR="00000000" w:rsidDel="00000000" w:rsidP="00000000" w:rsidRDefault="00000000" w:rsidRPr="00000000" w14:paraId="000000BF">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no</w:t>
            </w:r>
          </w:p>
        </w:tc>
      </w:tr>
      <w:tr>
        <w:tc>
          <w:tcPr>
            <w:shd w:fill="auto" w:val="clear"/>
            <w:tcMar>
              <w:top w:w="100.0" w:type="dxa"/>
              <w:left w:w="100.0" w:type="dxa"/>
              <w:bottom w:w="100.0" w:type="dxa"/>
              <w:right w:w="100.0" w:type="dxa"/>
            </w:tcMar>
          </w:tcPr>
          <w:p w:rsidR="00000000" w:rsidDel="00000000" w:rsidP="00000000" w:rsidRDefault="00000000" w:rsidRPr="00000000" w14:paraId="000000C0">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Screen size</w:t>
            </w:r>
          </w:p>
        </w:tc>
        <w:tc>
          <w:tcPr>
            <w:shd w:fill="auto" w:val="clear"/>
            <w:tcMar>
              <w:top w:w="100.0" w:type="dxa"/>
              <w:left w:w="100.0" w:type="dxa"/>
              <w:bottom w:w="100.0" w:type="dxa"/>
              <w:right w:w="100.0" w:type="dxa"/>
            </w:tcMar>
          </w:tcPr>
          <w:p w:rsidR="00000000" w:rsidDel="00000000" w:rsidP="00000000" w:rsidRDefault="00000000" w:rsidRPr="00000000" w14:paraId="000000C1">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43.17mm x 42mm</w:t>
            </w:r>
          </w:p>
        </w:tc>
        <w:tc>
          <w:tcPr>
            <w:shd w:fill="auto" w:val="clear"/>
            <w:tcMar>
              <w:top w:w="100.0" w:type="dxa"/>
              <w:left w:w="100.0" w:type="dxa"/>
              <w:bottom w:w="100.0" w:type="dxa"/>
              <w:right w:w="100.0" w:type="dxa"/>
            </w:tcMar>
          </w:tcPr>
          <w:p w:rsidR="00000000" w:rsidDel="00000000" w:rsidP="00000000" w:rsidRDefault="00000000" w:rsidRPr="00000000" w14:paraId="000000C2">
            <w:pPr>
              <w:widowControl w:val="0"/>
              <w:rPr/>
            </w:pPr>
            <w:r w:rsidDel="00000000" w:rsidR="00000000" w:rsidRPr="00000000">
              <w:rPr>
                <w:rtl w:val="0"/>
              </w:rPr>
              <w:t xml:space="preserve">56.95mm x16mm</w:t>
            </w:r>
          </w:p>
        </w:tc>
        <w:tc>
          <w:tcPr>
            <w:shd w:fill="auto" w:val="clear"/>
            <w:tcMar>
              <w:top w:w="100.0" w:type="dxa"/>
              <w:left w:w="100.0" w:type="dxa"/>
              <w:bottom w:w="100.0" w:type="dxa"/>
              <w:right w:w="100.0" w:type="dxa"/>
            </w:tcMar>
          </w:tcPr>
          <w:p w:rsidR="00000000" w:rsidDel="00000000" w:rsidP="00000000" w:rsidRDefault="00000000" w:rsidRPr="00000000" w14:paraId="000000C3">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29mm x 56mm</w:t>
            </w:r>
          </w:p>
        </w:tc>
      </w:tr>
      <w:tr>
        <w:tc>
          <w:tcPr>
            <w:shd w:fill="auto" w:val="clear"/>
            <w:tcMar>
              <w:top w:w="100.0" w:type="dxa"/>
              <w:left w:w="100.0" w:type="dxa"/>
              <w:bottom w:w="100.0" w:type="dxa"/>
              <w:right w:w="100.0" w:type="dxa"/>
            </w:tcMar>
          </w:tcPr>
          <w:p w:rsidR="00000000" w:rsidDel="00000000" w:rsidP="00000000" w:rsidRDefault="00000000" w:rsidRPr="00000000" w14:paraId="000000C4">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Price</w:t>
            </w:r>
          </w:p>
        </w:tc>
        <w:tc>
          <w:tcPr>
            <w:shd w:fill="auto" w:val="clear"/>
            <w:tcMar>
              <w:top w:w="100.0" w:type="dxa"/>
              <w:left w:w="100.0" w:type="dxa"/>
              <w:bottom w:w="100.0" w:type="dxa"/>
              <w:right w:w="100.0" w:type="dxa"/>
            </w:tcMar>
          </w:tcPr>
          <w:p w:rsidR="00000000" w:rsidDel="00000000" w:rsidP="00000000" w:rsidRDefault="00000000" w:rsidRPr="00000000" w14:paraId="000000C5">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39.95</w:t>
            </w:r>
          </w:p>
        </w:tc>
        <w:tc>
          <w:tcPr>
            <w:shd w:fill="auto" w:val="clear"/>
            <w:tcMar>
              <w:top w:w="100.0" w:type="dxa"/>
              <w:left w:w="100.0" w:type="dxa"/>
              <w:bottom w:w="100.0" w:type="dxa"/>
              <w:right w:w="100.0" w:type="dxa"/>
            </w:tcMar>
          </w:tcPr>
          <w:p w:rsidR="00000000" w:rsidDel="00000000" w:rsidP="00000000" w:rsidRDefault="00000000" w:rsidRPr="00000000" w14:paraId="000000C6">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27.95</w:t>
            </w:r>
          </w:p>
        </w:tc>
        <w:tc>
          <w:tcPr>
            <w:shd w:fill="auto" w:val="clear"/>
            <w:tcMar>
              <w:top w:w="100.0" w:type="dxa"/>
              <w:left w:w="100.0" w:type="dxa"/>
              <w:bottom w:w="100.0" w:type="dxa"/>
              <w:right w:w="100.0" w:type="dxa"/>
            </w:tcMar>
          </w:tcPr>
          <w:p w:rsidR="00000000" w:rsidDel="00000000" w:rsidP="00000000" w:rsidRDefault="00000000" w:rsidRPr="00000000" w14:paraId="000000C7">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39.95</w:t>
            </w:r>
          </w:p>
        </w:tc>
      </w:tr>
    </w:tbl>
    <w:p w:rsidR="00000000" w:rsidDel="00000000" w:rsidP="00000000" w:rsidRDefault="00000000" w:rsidRPr="00000000" w14:paraId="000000C8">
      <w:pPr>
        <w:rPr/>
      </w:pPr>
      <w:r w:rsidDel="00000000" w:rsidR="00000000" w:rsidRPr="00000000">
        <w:rPr>
          <w:rtl w:val="0"/>
        </w:rPr>
      </w:r>
    </w:p>
    <w:p w:rsidR="00000000" w:rsidDel="00000000" w:rsidP="00000000" w:rsidRDefault="00000000" w:rsidRPr="00000000" w14:paraId="000000C9">
      <w:pPr>
        <w:rPr/>
      </w:pPr>
      <w:r w:rsidDel="00000000" w:rsidR="00000000" w:rsidRPr="00000000">
        <w:rPr>
          <w:rtl w:val="0"/>
        </w:rPr>
        <w:t xml:space="preserve">Ultimately, we have chosen the Monochrome 2.42" 128x64 OLED Graphic Display [6]. This OLED has high contrast and plenty of pixels for us to display patterns in detail. Since the power consumption and voltage requirement is similar among these three products, we lean towards the one with a more appropriate size. The screen size plays an important role in this comparison since the main command and information will display on OLED for users. At the same time, this product offered by Adafruit comes with the entire kits and lots of examples and open sources for us to review. </w:t>
      </w:r>
    </w:p>
    <w:p w:rsidR="00000000" w:rsidDel="00000000" w:rsidP="00000000" w:rsidRDefault="00000000" w:rsidRPr="00000000" w14:paraId="000000CA">
      <w:pPr>
        <w:pStyle w:val="Title"/>
        <w:jc w:val="left"/>
        <w:rPr>
          <w:b w:val="0"/>
          <w:i w:val="1"/>
          <w:color w:val="ff0000"/>
          <w:sz w:val="24"/>
          <w:szCs w:val="24"/>
        </w:rPr>
      </w:pPr>
      <w:r w:rsidDel="00000000" w:rsidR="00000000" w:rsidRPr="00000000">
        <w:rPr>
          <w:rtl w:val="0"/>
        </w:rPr>
      </w:r>
    </w:p>
    <w:p w:rsidR="00000000" w:rsidDel="00000000" w:rsidP="00000000" w:rsidRDefault="00000000" w:rsidRPr="00000000" w14:paraId="000000CB">
      <w:pPr>
        <w:pStyle w:val="Title"/>
        <w:jc w:val="left"/>
        <w:rPr>
          <w:b w:val="0"/>
          <w:sz w:val="24"/>
          <w:szCs w:val="24"/>
        </w:rPr>
      </w:pPr>
      <w:r w:rsidDel="00000000" w:rsidR="00000000" w:rsidRPr="00000000">
        <w:rPr>
          <w:rtl w:val="0"/>
        </w:rPr>
      </w:r>
    </w:p>
    <w:p w:rsidR="00000000" w:rsidDel="00000000" w:rsidP="00000000" w:rsidRDefault="00000000" w:rsidRPr="00000000" w14:paraId="000000CC">
      <w:pPr>
        <w:pStyle w:val="Title"/>
        <w:jc w:val="left"/>
        <w:rPr>
          <w:sz w:val="24"/>
          <w:szCs w:val="24"/>
        </w:rPr>
      </w:pPr>
      <w:r w:rsidDel="00000000" w:rsidR="00000000" w:rsidRPr="00000000">
        <w:rPr>
          <w:sz w:val="24"/>
          <w:szCs w:val="24"/>
          <w:rtl w:val="0"/>
        </w:rPr>
        <w:t xml:space="preserve">2.0 Sources Cited:</w:t>
      </w:r>
    </w:p>
    <w:p w:rsidR="00000000" w:rsidDel="00000000" w:rsidP="00000000" w:rsidRDefault="00000000" w:rsidRPr="00000000" w14:paraId="000000CD">
      <w:pPr>
        <w:pStyle w:val="Title"/>
        <w:jc w:val="left"/>
        <w:rPr/>
      </w:pPr>
      <w:r w:rsidDel="00000000" w:rsidR="00000000" w:rsidRPr="00000000">
        <w:rPr>
          <w:rtl w:val="0"/>
        </w:rPr>
      </w:r>
    </w:p>
    <w:p w:rsidR="00000000" w:rsidDel="00000000" w:rsidP="00000000" w:rsidRDefault="00000000" w:rsidRPr="00000000" w14:paraId="000000CE">
      <w:pPr>
        <w:rPr/>
      </w:pPr>
      <w:r w:rsidDel="00000000" w:rsidR="00000000" w:rsidRPr="00000000">
        <w:rPr>
          <w:rtl w:val="0"/>
        </w:rPr>
        <w:t xml:space="preserve">[1]MN2/BT peristaltic pump. </w:t>
      </w:r>
      <w:r w:rsidDel="00000000" w:rsidR="00000000" w:rsidRPr="00000000">
        <w:rPr>
          <w:i w:val="1"/>
          <w:rtl w:val="0"/>
        </w:rPr>
        <w:t xml:space="preserve">Taobao. </w:t>
      </w:r>
      <w:r w:rsidDel="00000000" w:rsidR="00000000" w:rsidRPr="00000000">
        <w:rPr>
          <w:rtl w:val="0"/>
        </w:rPr>
        <w:t xml:space="preserve">[Online]. Available: </w:t>
      </w:r>
      <w:hyperlink r:id="rId14">
        <w:r w:rsidDel="00000000" w:rsidR="00000000" w:rsidRPr="00000000">
          <w:rPr>
            <w:color w:val="1155cc"/>
            <w:u w:val="single"/>
            <w:rtl w:val="0"/>
          </w:rPr>
          <w:t xml:space="preserve">https://item.taobao.com/item.htm?spm=a1z10.5-c-s.w4002-21841364754.80.7adc276bK87hio&amp;id=598194669018</w:t>
        </w:r>
      </w:hyperlink>
      <w:r w:rsidDel="00000000" w:rsidR="00000000" w:rsidRPr="00000000">
        <w:rPr>
          <w:rtl w:val="0"/>
        </w:rPr>
        <w:t xml:space="preserve"> [Accessed 6 September 2019]</w:t>
      </w:r>
    </w:p>
    <w:p w:rsidR="00000000" w:rsidDel="00000000" w:rsidP="00000000" w:rsidRDefault="00000000" w:rsidRPr="00000000" w14:paraId="000000CF">
      <w:pPr>
        <w:rPr/>
      </w:pPr>
      <w:r w:rsidDel="00000000" w:rsidR="00000000" w:rsidRPr="00000000">
        <w:rPr>
          <w:rtl w:val="0"/>
        </w:rPr>
      </w:r>
    </w:p>
    <w:p w:rsidR="00000000" w:rsidDel="00000000" w:rsidP="00000000" w:rsidRDefault="00000000" w:rsidRPr="00000000" w14:paraId="000000D0">
      <w:pPr>
        <w:rPr/>
      </w:pPr>
      <w:r w:rsidDel="00000000" w:rsidR="00000000" w:rsidRPr="00000000">
        <w:rPr>
          <w:rtl w:val="0"/>
        </w:rPr>
        <w:t xml:space="preserve">[3]SN15 peristaltic pump.</w:t>
      </w:r>
      <w:r w:rsidDel="00000000" w:rsidR="00000000" w:rsidRPr="00000000">
        <w:rPr>
          <w:i w:val="1"/>
          <w:rtl w:val="0"/>
        </w:rPr>
        <w:t xml:space="preserve"> Taobao.</w:t>
      </w:r>
      <w:r w:rsidDel="00000000" w:rsidR="00000000" w:rsidRPr="00000000">
        <w:rPr>
          <w:rtl w:val="0"/>
        </w:rPr>
        <w:t xml:space="preserve"> [Online]. Available: </w:t>
      </w:r>
      <w:hyperlink r:id="rId15">
        <w:r w:rsidDel="00000000" w:rsidR="00000000" w:rsidRPr="00000000">
          <w:rPr>
            <w:color w:val="1155cc"/>
            <w:u w:val="single"/>
            <w:rtl w:val="0"/>
          </w:rPr>
          <w:t xml:space="preserve">https://item.taobao.com/item.htm?spm=a230r.1.14.23.20a05b96P2Vk9A&amp;id=530106515220&amp;ns=1&amp;abbucket=9#detail</w:t>
        </w:r>
      </w:hyperlink>
      <w:r w:rsidDel="00000000" w:rsidR="00000000" w:rsidRPr="00000000">
        <w:rPr>
          <w:rtl w:val="0"/>
        </w:rPr>
        <w:t xml:space="preserve"> [Accessed 6 September 2019]</w:t>
      </w:r>
    </w:p>
    <w:p w:rsidR="00000000" w:rsidDel="00000000" w:rsidP="00000000" w:rsidRDefault="00000000" w:rsidRPr="00000000" w14:paraId="000000D1">
      <w:pPr>
        <w:rPr/>
      </w:pPr>
      <w:r w:rsidDel="00000000" w:rsidR="00000000" w:rsidRPr="00000000">
        <w:rPr>
          <w:rtl w:val="0"/>
        </w:rPr>
      </w:r>
    </w:p>
    <w:p w:rsidR="00000000" w:rsidDel="00000000" w:rsidP="00000000" w:rsidRDefault="00000000" w:rsidRPr="00000000" w14:paraId="000000D2">
      <w:pPr>
        <w:rPr/>
      </w:pPr>
      <w:r w:rsidDel="00000000" w:rsidR="00000000" w:rsidRPr="00000000">
        <w:rPr>
          <w:rtl w:val="0"/>
        </w:rPr>
        <w:t xml:space="preserve">[2]WIG-12915-ND peristaltic pump. Digi-Key.[Online]. Available: </w:t>
      </w:r>
      <w:hyperlink r:id="rId16">
        <w:r w:rsidDel="00000000" w:rsidR="00000000" w:rsidRPr="00000000">
          <w:rPr>
            <w:color w:val="1155cc"/>
            <w:u w:val="single"/>
            <w:rtl w:val="0"/>
          </w:rPr>
          <w:t xml:space="preserve">https://www.digikey.com/product-detail/en/sparkfun-electronics/WIG-12915/WIG-12915-ND/7387392</w:t>
        </w:r>
      </w:hyperlink>
      <w:r w:rsidDel="00000000" w:rsidR="00000000" w:rsidRPr="00000000">
        <w:rPr>
          <w:rtl w:val="0"/>
        </w:rPr>
        <w:t xml:space="preserve"> [Accessed 6 September 2019]</w:t>
      </w:r>
    </w:p>
    <w:p w:rsidR="00000000" w:rsidDel="00000000" w:rsidP="00000000" w:rsidRDefault="00000000" w:rsidRPr="00000000" w14:paraId="000000D3">
      <w:pPr>
        <w:rPr/>
      </w:pPr>
      <w:r w:rsidDel="00000000" w:rsidR="00000000" w:rsidRPr="00000000">
        <w:rPr>
          <w:rtl w:val="0"/>
        </w:rPr>
      </w:r>
    </w:p>
    <w:p w:rsidR="00000000" w:rsidDel="00000000" w:rsidP="00000000" w:rsidRDefault="00000000" w:rsidRPr="00000000" w14:paraId="000000D4">
      <w:pPr>
        <w:rPr/>
      </w:pPr>
      <w:r w:rsidDel="00000000" w:rsidR="00000000" w:rsidRPr="00000000">
        <w:rPr>
          <w:rtl w:val="0"/>
        </w:rPr>
        <w:t xml:space="preserve">[3]CoreXY. CoreXY.[Online]. Available: </w:t>
      </w:r>
      <w:hyperlink r:id="rId17">
        <w:r w:rsidDel="00000000" w:rsidR="00000000" w:rsidRPr="00000000">
          <w:rPr>
            <w:color w:val="1155cc"/>
            <w:u w:val="single"/>
            <w:rtl w:val="0"/>
          </w:rPr>
          <w:t xml:space="preserve">https://corexy.com/index.html</w:t>
        </w:r>
      </w:hyperlink>
      <w:r w:rsidDel="00000000" w:rsidR="00000000" w:rsidRPr="00000000">
        <w:rPr>
          <w:rtl w:val="0"/>
        </w:rPr>
        <w:t xml:space="preserve"> [Accessed 6 September 2019]</w:t>
      </w:r>
    </w:p>
    <w:p w:rsidR="00000000" w:rsidDel="00000000" w:rsidP="00000000" w:rsidRDefault="00000000" w:rsidRPr="00000000" w14:paraId="000000D5">
      <w:pPr>
        <w:rPr/>
      </w:pPr>
      <w:r w:rsidDel="00000000" w:rsidR="00000000" w:rsidRPr="00000000">
        <w:rPr>
          <w:rtl w:val="0"/>
        </w:rPr>
      </w:r>
    </w:p>
    <w:p w:rsidR="00000000" w:rsidDel="00000000" w:rsidP="00000000" w:rsidRDefault="00000000" w:rsidRPr="00000000" w14:paraId="000000D6">
      <w:pPr>
        <w:rPr/>
      </w:pPr>
      <w:r w:rsidDel="00000000" w:rsidR="00000000" w:rsidRPr="00000000">
        <w:rPr>
          <w:rtl w:val="0"/>
        </w:rPr>
        <w:t xml:space="preserve">[4]Adafruit Industries, “OLED Breakout Board - 16-bit Color 1.5’ w/microSD holder,” Adafruit industries blog RSS. [Online]. Available:</w:t>
      </w:r>
      <w:hyperlink r:id="rId18">
        <w:r w:rsidDel="00000000" w:rsidR="00000000" w:rsidRPr="00000000">
          <w:rPr>
            <w:color w:val="1155cc"/>
            <w:u w:val="single"/>
            <w:rtl w:val="0"/>
          </w:rPr>
          <w:t xml:space="preserve">https://www.adafruit.com/product/1431</w:t>
        </w:r>
      </w:hyperlink>
      <w:r w:rsidDel="00000000" w:rsidR="00000000" w:rsidRPr="00000000">
        <w:rPr>
          <w:rtl w:val="0"/>
        </w:rPr>
        <w:t xml:space="preserve">. [Accessed: 07-Sep-2019]</w:t>
      </w:r>
    </w:p>
    <w:p w:rsidR="00000000" w:rsidDel="00000000" w:rsidP="00000000" w:rsidRDefault="00000000" w:rsidRPr="00000000" w14:paraId="000000D7">
      <w:pPr>
        <w:rPr/>
      </w:pPr>
      <w:r w:rsidDel="00000000" w:rsidR="00000000" w:rsidRPr="00000000">
        <w:rPr>
          <w:rtl w:val="0"/>
        </w:rPr>
      </w:r>
    </w:p>
    <w:p w:rsidR="00000000" w:rsidDel="00000000" w:rsidP="00000000" w:rsidRDefault="00000000" w:rsidRPr="00000000" w14:paraId="000000D8">
      <w:pPr>
        <w:rPr/>
      </w:pPr>
      <w:r w:rsidDel="00000000" w:rsidR="00000000" w:rsidRPr="00000000">
        <w:rPr>
          <w:rtl w:val="0"/>
        </w:rPr>
        <w:t xml:space="preserve">[5]Adafruit Industries, “Blue Character OLED 16x2” Adafruit industries blog RSS. [Online]. Available:</w:t>
      </w:r>
      <w:hyperlink r:id="rId19">
        <w:r w:rsidDel="00000000" w:rsidR="00000000" w:rsidRPr="00000000">
          <w:rPr>
            <w:color w:val="1155cc"/>
            <w:u w:val="single"/>
            <w:rtl w:val="0"/>
          </w:rPr>
          <w:t xml:space="preserve">https://www.adafruit.com/product/823</w:t>
        </w:r>
      </w:hyperlink>
      <w:r w:rsidDel="00000000" w:rsidR="00000000" w:rsidRPr="00000000">
        <w:rPr>
          <w:rtl w:val="0"/>
        </w:rPr>
        <w:t xml:space="preserve">. [Accessed: 07-Sep-2019].</w:t>
      </w:r>
    </w:p>
    <w:p w:rsidR="00000000" w:rsidDel="00000000" w:rsidP="00000000" w:rsidRDefault="00000000" w:rsidRPr="00000000" w14:paraId="000000D9">
      <w:pPr>
        <w:rPr/>
      </w:pPr>
      <w:r w:rsidDel="00000000" w:rsidR="00000000" w:rsidRPr="00000000">
        <w:rPr>
          <w:rtl w:val="0"/>
        </w:rPr>
      </w:r>
    </w:p>
    <w:p w:rsidR="00000000" w:rsidDel="00000000" w:rsidP="00000000" w:rsidRDefault="00000000" w:rsidRPr="00000000" w14:paraId="000000DA">
      <w:pPr>
        <w:rPr/>
      </w:pPr>
      <w:r w:rsidDel="00000000" w:rsidR="00000000" w:rsidRPr="00000000">
        <w:rPr>
          <w:rtl w:val="0"/>
        </w:rPr>
        <w:t xml:space="preserve">[6]Adafruit Industries, “Monochrome 2.42" 128x64 OLED Graphic Display Module Kit,” Adafruit industries blog RSS. [Online]. Available:</w:t>
      </w:r>
      <w:hyperlink r:id="rId20">
        <w:r w:rsidDel="00000000" w:rsidR="00000000" w:rsidRPr="00000000">
          <w:rPr>
            <w:color w:val="1155cc"/>
            <w:u w:val="single"/>
            <w:rtl w:val="0"/>
          </w:rPr>
          <w:t xml:space="preserve">https://www.adafruit.com/product/2719</w:t>
        </w:r>
      </w:hyperlink>
      <w:r w:rsidDel="00000000" w:rsidR="00000000" w:rsidRPr="00000000">
        <w:rPr>
          <w:rtl w:val="0"/>
        </w:rPr>
        <w:t xml:space="preserve"> [Accessed: 07-Sep-2019]</w:t>
      </w:r>
    </w:p>
    <w:sectPr>
      <w:headerReference r:id="rId21" w:type="default"/>
      <w:headerReference r:id="rId22" w:type="first"/>
      <w:headerReference r:id="rId23" w:type="even"/>
      <w:footerReference r:id="rId24" w:type="default"/>
      <w:footerReference r:id="rId25" w:type="first"/>
      <w:footerReference r:id="rId26" w:type="even"/>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Calibri"/>
  <w:font w:name="Arial"/>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E">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F">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0">
    <w:pPr>
      <w:pBdr>
        <w:top w:space="0" w:sz="0" w:val="nil"/>
        <w:left w:space="0" w:sz="0" w:val="nil"/>
        <w:bottom w:space="0" w:sz="0" w:val="nil"/>
        <w:right w:space="0" w:sz="0" w:val="nil"/>
        <w:between w:space="0" w:sz="0" w:val="nil"/>
      </w:pBdr>
      <w:tabs>
        <w:tab w:val="center" w:pos="4320"/>
        <w:tab w:val="right" w:pos="8640"/>
      </w:tabs>
      <w:rPr>
        <w:color w:val="000000"/>
      </w:rPr>
    </w:pPr>
    <w:hyperlink r:id="rId1">
      <w:r w:rsidDel="00000000" w:rsidR="00000000" w:rsidRPr="00000000">
        <w:rPr>
          <w:color w:val="0000ff"/>
          <w:u w:val="single"/>
          <w:rtl w:val="0"/>
        </w:rPr>
        <w:t xml:space="preserve">https://engineering.purdue.edu/ece477</w:t>
      </w:r>
    </w:hyperlink>
    <w:r w:rsidDel="00000000" w:rsidR="00000000" w:rsidRPr="00000000">
      <w:rPr>
        <w:color w:val="000000"/>
        <w:rtl w:val="0"/>
      </w:rPr>
      <w:t xml:space="preserve"> </w:t>
      <w:tab/>
      <w:tab/>
      <w:t xml:space="preserve">Page </w:t>
    </w:r>
    <w:r w:rsidDel="00000000" w:rsidR="00000000" w:rsidRPr="00000000">
      <w:rPr>
        <w:b w:val="1"/>
        <w:color w:val="000000"/>
      </w:rPr>
      <w:fldChar w:fldCharType="begin"/>
      <w:instrText xml:space="preserve">PAGE</w:instrText>
      <w:fldChar w:fldCharType="separate"/>
      <w:fldChar w:fldCharType="end"/>
    </w:r>
    <w:r w:rsidDel="00000000" w:rsidR="00000000" w:rsidRPr="00000000">
      <w:rPr>
        <w:color w:val="000000"/>
        <w:rtl w:val="0"/>
      </w:rPr>
      <w:t xml:space="preserve"> of </w:t>
    </w:r>
    <w:r w:rsidDel="00000000" w:rsidR="00000000" w:rsidRPr="00000000">
      <w:rPr>
        <w:b w:val="1"/>
        <w:color w:val="000000"/>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E1">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B">
    <w:pPr>
      <w:pBdr>
        <w:top w:space="0" w:sz="0" w:val="nil"/>
        <w:left w:space="0" w:sz="0" w:val="nil"/>
        <w:bottom w:space="0" w:sz="0" w:val="nil"/>
        <w:right w:space="0" w:sz="0" w:val="nil"/>
        <w:between w:space="0" w:sz="0" w:val="nil"/>
      </w:pBdr>
      <w:tabs>
        <w:tab w:val="center" w:pos="4680"/>
        <w:tab w:val="right" w:pos="9360"/>
        <w:tab w:val="right" w:pos="12960"/>
      </w:tabs>
      <w:rPr>
        <w:color w:val="000000"/>
      </w:rPr>
    </w:pPr>
    <w:r w:rsidDel="00000000" w:rsidR="00000000" w:rsidRPr="00000000">
      <w:rPr>
        <w:color w:val="000000"/>
        <w:rtl w:val="0"/>
      </w:rPr>
      <w:t xml:space="preserve">ECE 477: Digital Systems Senior Design</w:t>
      <w:tab/>
    </w:r>
    <w:r w:rsidDel="00000000" w:rsidR="00000000" w:rsidRPr="00000000">
      <w:rPr>
        <w:i w:val="1"/>
        <w:color w:val="000000"/>
        <w:rtl w:val="0"/>
      </w:rPr>
      <w:tab/>
    </w:r>
    <w:r w:rsidDel="00000000" w:rsidR="00000000" w:rsidRPr="00000000">
      <w:rPr>
        <w:color w:val="000000"/>
        <w:rtl w:val="0"/>
      </w:rPr>
      <w:t xml:space="preserve">Last Modified: 09-06-2019</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C">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D">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pPr>
    <w:rPr>
      <w:i w:val="1"/>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jc w:val="center"/>
    </w:pPr>
    <w:rPr>
      <w:b w:val="1"/>
      <w:sz w:val="28"/>
      <w:szCs w:val="2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www.adafruit.com/product/2719" TargetMode="External"/><Relationship Id="rId22" Type="http://schemas.openxmlformats.org/officeDocument/2006/relationships/header" Target="header3.xml"/><Relationship Id="rId21" Type="http://schemas.openxmlformats.org/officeDocument/2006/relationships/header" Target="header1.xml"/><Relationship Id="rId24" Type="http://schemas.openxmlformats.org/officeDocument/2006/relationships/footer" Target="footer3.xml"/><Relationship Id="rId23"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26" Type="http://schemas.openxmlformats.org/officeDocument/2006/relationships/footer" Target="footer1.xml"/><Relationship Id="rId25"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8.png"/><Relationship Id="rId7" Type="http://schemas.openxmlformats.org/officeDocument/2006/relationships/image" Target="media/image4.png"/><Relationship Id="rId8" Type="http://schemas.openxmlformats.org/officeDocument/2006/relationships/image" Target="media/image3.jpg"/><Relationship Id="rId11" Type="http://schemas.openxmlformats.org/officeDocument/2006/relationships/image" Target="media/image6.jpg"/><Relationship Id="rId10" Type="http://schemas.openxmlformats.org/officeDocument/2006/relationships/image" Target="media/image1.jpg"/><Relationship Id="rId13" Type="http://schemas.openxmlformats.org/officeDocument/2006/relationships/image" Target="media/image7.jpg"/><Relationship Id="rId12" Type="http://schemas.openxmlformats.org/officeDocument/2006/relationships/image" Target="media/image5.jpg"/><Relationship Id="rId15" Type="http://schemas.openxmlformats.org/officeDocument/2006/relationships/hyperlink" Target="https://item.taobao.com/item.htm?spm=a230r.1.14.23.20a05b96P2Vk9A&amp;id=530106515220&amp;ns=1&amp;abbucket=9#detail" TargetMode="External"/><Relationship Id="rId14" Type="http://schemas.openxmlformats.org/officeDocument/2006/relationships/hyperlink" Target="https://item.taobao.com/item.htm?spm=a1z10.5-c-s.w4002-21841364754.80.7adc276bK87hio&amp;id=598194669018" TargetMode="External"/><Relationship Id="rId17" Type="http://schemas.openxmlformats.org/officeDocument/2006/relationships/hyperlink" Target="https://corexy.com/index.html" TargetMode="External"/><Relationship Id="rId16" Type="http://schemas.openxmlformats.org/officeDocument/2006/relationships/hyperlink" Target="https://www.digikey.com/product-detail/en/sparkfun-electronics/WIG-12915/WIG-12915-ND/7387392" TargetMode="External"/><Relationship Id="rId19" Type="http://schemas.openxmlformats.org/officeDocument/2006/relationships/hyperlink" Target="https://www.adafruit.com/product/823" TargetMode="External"/><Relationship Id="rId18" Type="http://schemas.openxmlformats.org/officeDocument/2006/relationships/hyperlink" Target="https://www.adafruit.com/product/1431"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s>
</file>

<file path=word/_rels/footer3.xml.rels><?xml version="1.0" encoding="UTF-8" standalone="yes"?><Relationships xmlns="http://schemas.openxmlformats.org/package/2006/relationships"><Relationship Id="rId1" Type="http://schemas.openxmlformats.org/officeDocument/2006/relationships/hyperlink" Target="https://engineering.purdue.edu/ece47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